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EBD21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视听设计（新闻漫画）参评作品推荐表</w:t>
      </w:r>
    </w:p>
    <w:tbl>
      <w:tblPr>
        <w:tblStyle w:val="2"/>
        <w:tblW w:w="9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802"/>
        <w:gridCol w:w="74"/>
        <w:gridCol w:w="750"/>
        <w:gridCol w:w="1661"/>
        <w:gridCol w:w="1185"/>
        <w:gridCol w:w="1095"/>
        <w:gridCol w:w="285"/>
        <w:gridCol w:w="1170"/>
        <w:gridCol w:w="365"/>
        <w:gridCol w:w="1941"/>
      </w:tblGrid>
      <w:tr w14:paraId="7C68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55" w:type="dxa"/>
            <w:gridSpan w:val="2"/>
            <w:noWrap w:val="0"/>
            <w:vAlign w:val="center"/>
          </w:tcPr>
          <w:p w14:paraId="1C0B8ED7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670" w:type="dxa"/>
            <w:gridSpan w:val="4"/>
            <w:noWrap w:val="0"/>
            <w:vAlign w:val="center"/>
          </w:tcPr>
          <w:p w14:paraId="177EBEF7">
            <w:pPr>
              <w:widowControl/>
              <w:snapToGrid w:val="0"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技术应用当以人为本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4BF8DF3A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5CFE12B4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新闻漫画单幅类</w:t>
            </w:r>
          </w:p>
        </w:tc>
      </w:tr>
      <w:tr w14:paraId="2925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1355" w:type="dxa"/>
            <w:gridSpan w:val="2"/>
            <w:noWrap w:val="0"/>
            <w:vAlign w:val="center"/>
          </w:tcPr>
          <w:p w14:paraId="6695A80E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670" w:type="dxa"/>
            <w:gridSpan w:val="4"/>
            <w:noWrap w:val="0"/>
            <w:vAlign w:val="center"/>
          </w:tcPr>
          <w:p w14:paraId="052C0065">
            <w:pPr>
              <w:widowControl/>
              <w:snapToGrid w:val="0"/>
              <w:spacing w:line="56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沈海涛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38DFE027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0FA23E3B">
            <w:pPr>
              <w:widowControl/>
              <w:snapToGrid w:val="0"/>
              <w:spacing w:line="56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马丹凤、刘辉、包骞</w:t>
            </w:r>
          </w:p>
        </w:tc>
      </w:tr>
      <w:tr w14:paraId="797B7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79" w:type="dxa"/>
            <w:gridSpan w:val="4"/>
            <w:noWrap w:val="0"/>
            <w:vAlign w:val="center"/>
          </w:tcPr>
          <w:p w14:paraId="5264A55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2846" w:type="dxa"/>
            <w:gridSpan w:val="2"/>
            <w:noWrap w:val="0"/>
            <w:vAlign w:val="center"/>
          </w:tcPr>
          <w:p w14:paraId="775CEA0F">
            <w:pPr>
              <w:widowControl/>
              <w:snapToGrid w:val="0"/>
              <w:spacing w:line="560" w:lineRule="exact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福建日报社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61C2EFBC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05835D0D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2025年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18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 w14:paraId="6406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2179" w:type="dxa"/>
            <w:gridSpan w:val="4"/>
            <w:noWrap w:val="0"/>
            <w:vAlign w:val="center"/>
          </w:tcPr>
          <w:p w14:paraId="6BF8B70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 w14:paraId="52A27E22"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2846" w:type="dxa"/>
            <w:gridSpan w:val="2"/>
            <w:noWrap w:val="0"/>
            <w:vAlign w:val="center"/>
          </w:tcPr>
          <w:p w14:paraId="7C45CA8C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技术应用当以人为本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73811CC7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刊发版面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2A2F2F9B">
            <w:pPr>
              <w:widowControl/>
              <w:snapToGrid w:val="0"/>
              <w:spacing w:line="560" w:lineRule="exact"/>
              <w:jc w:val="center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福建日报8版《观点》</w:t>
            </w:r>
          </w:p>
        </w:tc>
      </w:tr>
      <w:tr w14:paraId="57A7A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2179" w:type="dxa"/>
            <w:gridSpan w:val="4"/>
            <w:noWrap w:val="0"/>
            <w:vAlign w:val="center"/>
          </w:tcPr>
          <w:p w14:paraId="1A85202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 w14:paraId="26F8270C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4226" w:type="dxa"/>
            <w:gridSpan w:val="4"/>
            <w:noWrap w:val="0"/>
            <w:vAlign w:val="center"/>
          </w:tcPr>
          <w:p w14:paraId="7001D2A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https://share.fjdaily.com/displayTemplate/news/newsDetail/1103/3301026.html?isShare=true&amp;advColumnId=0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 w14:paraId="4A3A9DB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11D7E24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941" w:type="dxa"/>
            <w:noWrap w:val="0"/>
            <w:vAlign w:val="center"/>
          </w:tcPr>
          <w:p w14:paraId="57616FC8">
            <w:pPr>
              <w:widowControl/>
              <w:snapToGrid w:val="0"/>
              <w:spacing w:line="56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否</w:t>
            </w:r>
          </w:p>
        </w:tc>
      </w:tr>
      <w:tr w14:paraId="1CD67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2" w:hRule="exact"/>
          <w:jc w:val="center"/>
        </w:trPr>
        <w:tc>
          <w:tcPr>
            <w:tcW w:w="553" w:type="dxa"/>
            <w:noWrap w:val="0"/>
            <w:vAlign w:val="center"/>
          </w:tcPr>
          <w:p w14:paraId="7C1321F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6D5E95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3F11C6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B9AE7B1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328" w:type="dxa"/>
            <w:gridSpan w:val="10"/>
            <w:noWrap w:val="0"/>
            <w:vAlign w:val="center"/>
          </w:tcPr>
          <w:p w14:paraId="48EEDA3A">
            <w:pPr>
              <w:widowControl/>
              <w:snapToGrid w:val="0"/>
              <w:spacing w:line="240" w:lineRule="auto"/>
              <w:ind w:firstLine="560" w:firstLineChars="200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近年来，信息技术进步迅速，但也在不同群体间造成“数字鸿沟”。</w:t>
            </w:r>
            <w:bookmarkStart w:id="0" w:name="_GoBack"/>
            <w:bookmarkEnd w:id="0"/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去年5月，多家媒体报道“眼球缺失盲人办手机卡被要求眨眼刷脸”一事，引发社会对“技术弱势群体”的关注，作者以此创作新闻漫画，通过人物神态、肢体动作的对比，直观呈现了技术规则与特殊群体需求之间的冲突。漫画配发简短评论文字，点明“技术应用当以人为本”的核心立意，并提出可操作的改进建议。</w:t>
            </w:r>
          </w:p>
        </w:tc>
      </w:tr>
      <w:tr w14:paraId="69A88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53" w:type="dxa"/>
            <w:vMerge w:val="restart"/>
            <w:noWrap w:val="0"/>
            <w:vAlign w:val="center"/>
          </w:tcPr>
          <w:p w14:paraId="15AAE92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3E5939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25C4BF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A645E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626" w:type="dxa"/>
            <w:gridSpan w:val="3"/>
            <w:noWrap w:val="0"/>
            <w:vAlign w:val="center"/>
          </w:tcPr>
          <w:p w14:paraId="10C8498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6740EDDD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702" w:type="dxa"/>
            <w:gridSpan w:val="7"/>
            <w:noWrap w:val="0"/>
            <w:vAlign w:val="center"/>
          </w:tcPr>
          <w:p w14:paraId="40578D08">
            <w:pPr>
              <w:widowControl/>
              <w:snapToGrid w:val="0"/>
              <w:spacing w:line="560" w:lineRule="exact"/>
              <w:rPr>
                <w:rFonts w:hint="default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https://share.fjdaily.com/displayTemplate/news/newsDetail/1103/3301026.html?isShare=true&amp;advColumnId=0</w:t>
            </w:r>
          </w:p>
        </w:tc>
      </w:tr>
      <w:tr w14:paraId="29ADF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53" w:type="dxa"/>
            <w:vMerge w:val="continue"/>
            <w:noWrap w:val="0"/>
            <w:vAlign w:val="center"/>
          </w:tcPr>
          <w:p w14:paraId="7B1B872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26" w:type="dxa"/>
            <w:gridSpan w:val="3"/>
            <w:noWrap w:val="0"/>
            <w:vAlign w:val="center"/>
          </w:tcPr>
          <w:p w14:paraId="5AD8641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15E957F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661" w:type="dxa"/>
            <w:noWrap w:val="0"/>
            <w:vAlign w:val="center"/>
          </w:tcPr>
          <w:p w14:paraId="2593754B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6119</w:t>
            </w:r>
          </w:p>
        </w:tc>
        <w:tc>
          <w:tcPr>
            <w:tcW w:w="1185" w:type="dxa"/>
            <w:noWrap w:val="0"/>
            <w:vAlign w:val="center"/>
          </w:tcPr>
          <w:p w14:paraId="0AD3AA4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63F1353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095" w:type="dxa"/>
            <w:noWrap w:val="0"/>
            <w:vAlign w:val="center"/>
          </w:tcPr>
          <w:p w14:paraId="246387DC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65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301E6035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2306" w:type="dxa"/>
            <w:gridSpan w:val="2"/>
            <w:noWrap w:val="0"/>
            <w:vAlign w:val="center"/>
          </w:tcPr>
          <w:p w14:paraId="00DB0334">
            <w:pPr>
              <w:widowControl/>
              <w:snapToGrid w:val="0"/>
              <w:spacing w:line="560" w:lineRule="exact"/>
              <w:jc w:val="center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0.6</w:t>
            </w:r>
          </w:p>
        </w:tc>
      </w:tr>
      <w:tr w14:paraId="5BA9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6" w:hRule="exact"/>
          <w:jc w:val="center"/>
        </w:trPr>
        <w:tc>
          <w:tcPr>
            <w:tcW w:w="553" w:type="dxa"/>
            <w:noWrap w:val="0"/>
            <w:vAlign w:val="center"/>
          </w:tcPr>
          <w:p w14:paraId="0A70063E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︵</w:t>
            </w:r>
          </w:p>
          <w:p w14:paraId="6751C8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1CCF1F0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D34C54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2A0177BE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E68C91F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9328" w:type="dxa"/>
            <w:gridSpan w:val="10"/>
            <w:noWrap w:val="0"/>
            <w:vAlign w:val="center"/>
          </w:tcPr>
          <w:p w14:paraId="23BBE9FD">
            <w:pPr>
              <w:widowControl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</w:p>
          <w:p w14:paraId="24E34378">
            <w:pPr>
              <w:widowControl/>
              <w:snapToGrid w:val="0"/>
              <w:spacing w:line="240" w:lineRule="auto"/>
              <w:ind w:firstLine="560" w:firstLineChars="2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该漫画作品以小见大，敏锐捕捉到技术更迭进程中真实存在的社会痛点，具有较强的现实意义和时代印记。漫画视觉叙事张力强，通过具有冲击力的对比来传递情绪，展现事件之荒唐，体现批判态度，作品时效性强，社会关注度高，配上简短有力的新闻评论，将该事件从个案引向对“技术向善”与“以人为本”社会价值观的深层思考，现实意义突出。一经刊登，便被不少网络媒体与新媒体转载，是一幅质量较高的新闻漫画作品。</w:t>
            </w:r>
          </w:p>
          <w:p w14:paraId="0D757430">
            <w:pPr>
              <w:widowControl/>
              <w:spacing w:line="360" w:lineRule="exact"/>
              <w:ind w:firstLine="5040" w:firstLineChars="180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 w14:paraId="0017ED25">
            <w:pPr>
              <w:spacing w:line="360" w:lineRule="exact"/>
              <w:ind w:firstLine="5460" w:firstLineChars="195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3C6CD550">
            <w:pPr>
              <w:widowControl/>
              <w:spacing w:line="360" w:lineRule="exact"/>
              <w:ind w:firstLine="3920" w:firstLineChars="1400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2026年  月  </w:t>
            </w:r>
            <w:r>
              <w:rPr>
                <w:rFonts w:hint="eastAsia" w:ascii="华文中宋" w:hAnsi="华文中宋" w:eastAsia="华文中宋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日</w:t>
            </w:r>
          </w:p>
        </w:tc>
      </w:tr>
      <w:tr w14:paraId="5E5B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1429" w:type="dxa"/>
            <w:gridSpan w:val="3"/>
            <w:noWrap w:val="0"/>
            <w:vAlign w:val="center"/>
          </w:tcPr>
          <w:p w14:paraId="3268E67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3596" w:type="dxa"/>
            <w:gridSpan w:val="3"/>
            <w:noWrap w:val="0"/>
            <w:vAlign w:val="center"/>
          </w:tcPr>
          <w:p w14:paraId="3B12D5A5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黄天赠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0545E867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5A4B3EAB">
            <w:pPr>
              <w:widowControl/>
              <w:snapToGrid w:val="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>17850886616</w:t>
            </w:r>
          </w:p>
        </w:tc>
      </w:tr>
      <w:tr w14:paraId="095B7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429" w:type="dxa"/>
            <w:gridSpan w:val="3"/>
            <w:noWrap w:val="0"/>
            <w:vAlign w:val="center"/>
          </w:tcPr>
          <w:p w14:paraId="5A279CA6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596" w:type="dxa"/>
            <w:gridSpan w:val="3"/>
            <w:noWrap w:val="0"/>
            <w:vAlign w:val="center"/>
          </w:tcPr>
          <w:p w14:paraId="63731545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noWrap w:val="0"/>
            <w:vAlign w:val="center"/>
          </w:tcPr>
          <w:p w14:paraId="12121A3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56BCFCD5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fjsjb2010@163.com</w:t>
            </w:r>
          </w:p>
        </w:tc>
      </w:tr>
      <w:tr w14:paraId="3F8A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1429" w:type="dxa"/>
            <w:gridSpan w:val="3"/>
            <w:noWrap w:val="0"/>
            <w:vAlign w:val="center"/>
          </w:tcPr>
          <w:p w14:paraId="6A7E92A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3596" w:type="dxa"/>
            <w:gridSpan w:val="3"/>
            <w:noWrap w:val="0"/>
            <w:vAlign w:val="center"/>
          </w:tcPr>
          <w:p w14:paraId="4615AD69">
            <w:pPr>
              <w:widowControl/>
              <w:snapToGrid w:val="0"/>
              <w:jc w:val="center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福建省福州市鼓楼区华林路福建日报大厦福建省计协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1AB7A824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3476" w:type="dxa"/>
            <w:gridSpan w:val="3"/>
            <w:noWrap w:val="0"/>
            <w:vAlign w:val="center"/>
          </w:tcPr>
          <w:p w14:paraId="610F81CF"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350001</w:t>
            </w:r>
          </w:p>
        </w:tc>
      </w:tr>
    </w:tbl>
    <w:p w14:paraId="7C29B6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E51E7"/>
    <w:rsid w:val="239E51E7"/>
    <w:rsid w:val="692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583</Words>
  <Characters>621</Characters>
  <Lines>0</Lines>
  <Paragraphs>0</Paragraphs>
  <TotalTime>16</TotalTime>
  <ScaleCrop>false</ScaleCrop>
  <LinksUpToDate>false</LinksUpToDate>
  <CharactersWithSpaces>640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2026-04-15T11:30:00Z</dcterms:created>
  <dc:creator>D.</dc:creator>
  <cp:lastModifiedBy>D.</cp:lastModifiedBy>
  <cp:lastPrinted>2026-04-17T09:19:40Z</cp:lastPrinted>
  <dcterms:modified xsi:type="dcterms:W3CDTF">2026-04-17T09:35:35Z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08109E72653847EFA7DE2037655FFBA4_11</vt:lpwstr>
  </property>
  <property fmtid="{D5CDD505-2E9C-101B-9397-08002B2CF9AE}" pid="4" name="KSOTemplateDocerSaveRecord">
    <vt:lpwstr>eyJoZGlkIjoiMTk5NDk5N2Y3NjNjYTI3YmNjMWUwYzAxMGM0Zjc4MTYiLCJ1c2VySWQiOiI3MjYxMDI0NzIifQ==</vt:lpwstr>
  </property>
</Properties>
</file>