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2C167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3C02461D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5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505"/>
        <w:gridCol w:w="167"/>
        <w:gridCol w:w="104"/>
        <w:gridCol w:w="1731"/>
        <w:gridCol w:w="851"/>
        <w:gridCol w:w="850"/>
        <w:gridCol w:w="990"/>
        <w:gridCol w:w="312"/>
        <w:gridCol w:w="1027"/>
        <w:gridCol w:w="375"/>
        <w:gridCol w:w="1831"/>
      </w:tblGrid>
      <w:tr w14:paraId="751B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1395" w:type="dxa"/>
            <w:gridSpan w:val="2"/>
            <w:vAlign w:val="center"/>
          </w:tcPr>
          <w:p w14:paraId="3E489B2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02741D9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3703" w:type="dxa"/>
            <w:gridSpan w:val="5"/>
            <w:vAlign w:val="center"/>
          </w:tcPr>
          <w:p w14:paraId="3BA063E7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台海时刻</w:t>
            </w:r>
          </w:p>
        </w:tc>
        <w:tc>
          <w:tcPr>
            <w:tcW w:w="1302" w:type="dxa"/>
            <w:gridSpan w:val="2"/>
            <w:vAlign w:val="center"/>
          </w:tcPr>
          <w:p w14:paraId="13256F4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3"/>
            <w:vAlign w:val="center"/>
          </w:tcPr>
          <w:p w14:paraId="1E2B1040"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工作室账号</w:t>
            </w:r>
          </w:p>
        </w:tc>
      </w:tr>
      <w:tr w14:paraId="7968C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890" w:type="dxa"/>
            <w:vAlign w:val="center"/>
          </w:tcPr>
          <w:p w14:paraId="2BDD233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 w14:paraId="5D9DDAE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4208" w:type="dxa"/>
            <w:gridSpan w:val="6"/>
            <w:vAlign w:val="center"/>
          </w:tcPr>
          <w:p w14:paraId="0BE4113D"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福建省广播影视集团</w:t>
            </w:r>
          </w:p>
        </w:tc>
        <w:tc>
          <w:tcPr>
            <w:tcW w:w="1302" w:type="dxa"/>
            <w:gridSpan w:val="2"/>
            <w:vAlign w:val="center"/>
          </w:tcPr>
          <w:p w14:paraId="4775F68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</w:t>
            </w:r>
          </w:p>
          <w:p w14:paraId="13804B3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3"/>
            <w:vAlign w:val="center"/>
          </w:tcPr>
          <w:p w14:paraId="3BD1C469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台海时刻微信视频号/公众号</w:t>
            </w:r>
          </w:p>
        </w:tc>
      </w:tr>
      <w:tr w14:paraId="54C5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890" w:type="dxa"/>
            <w:vAlign w:val="center"/>
          </w:tcPr>
          <w:p w14:paraId="434D836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 w14:paraId="0FB6D19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2507" w:type="dxa"/>
            <w:gridSpan w:val="4"/>
            <w:vAlign w:val="center"/>
          </w:tcPr>
          <w:p w14:paraId="7392AEFE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2022年3月1日</w:t>
            </w:r>
          </w:p>
        </w:tc>
        <w:tc>
          <w:tcPr>
            <w:tcW w:w="851" w:type="dxa"/>
            <w:vAlign w:val="center"/>
          </w:tcPr>
          <w:p w14:paraId="5D50481F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850" w:type="dxa"/>
            <w:vAlign w:val="center"/>
          </w:tcPr>
          <w:p w14:paraId="6BEBC538">
            <w:pPr>
              <w:spacing w:line="300" w:lineRule="exact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日更</w:t>
            </w:r>
          </w:p>
        </w:tc>
        <w:tc>
          <w:tcPr>
            <w:tcW w:w="2329" w:type="dxa"/>
            <w:gridSpan w:val="3"/>
            <w:vAlign w:val="center"/>
          </w:tcPr>
          <w:p w14:paraId="4EF9EE21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2025年度</w:t>
            </w:r>
          </w:p>
          <w:p w14:paraId="65313A55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发布总次数</w:t>
            </w:r>
          </w:p>
        </w:tc>
        <w:tc>
          <w:tcPr>
            <w:tcW w:w="2206" w:type="dxa"/>
            <w:gridSpan w:val="2"/>
            <w:vAlign w:val="center"/>
          </w:tcPr>
          <w:p w14:paraId="2C97C09F">
            <w:pPr>
              <w:spacing w:line="300" w:lineRule="exact"/>
              <w:jc w:val="center"/>
              <w:rPr>
                <w:rFonts w:ascii="仿宋_GB2312" w:hAnsi="华文仿宋" w:eastAsia="仿宋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11000</w:t>
            </w:r>
          </w:p>
        </w:tc>
      </w:tr>
      <w:tr w14:paraId="2BFA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890" w:type="dxa"/>
            <w:vAlign w:val="center"/>
          </w:tcPr>
          <w:p w14:paraId="337DD07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 w14:paraId="7CB337DF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4208" w:type="dxa"/>
            <w:gridSpan w:val="6"/>
            <w:vAlign w:val="center"/>
          </w:tcPr>
          <w:p w14:paraId="027373A1">
            <w:pPr>
              <w:spacing w:line="24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徐红蔚、黄圃苗、江凛、黄芳、隋和、林芝、陈翔</w:t>
            </w:r>
          </w:p>
        </w:tc>
        <w:tc>
          <w:tcPr>
            <w:tcW w:w="1302" w:type="dxa"/>
            <w:gridSpan w:val="2"/>
            <w:vAlign w:val="center"/>
          </w:tcPr>
          <w:p w14:paraId="2227A68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3"/>
            <w:vAlign w:val="center"/>
          </w:tcPr>
          <w:p w14:paraId="662B737D">
            <w:pPr>
              <w:spacing w:line="24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集体</w:t>
            </w:r>
          </w:p>
        </w:tc>
      </w:tr>
      <w:tr w14:paraId="565A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666" w:type="dxa"/>
            <w:gridSpan w:val="4"/>
            <w:vMerge w:val="restart"/>
            <w:vAlign w:val="center"/>
          </w:tcPr>
          <w:p w14:paraId="3EF3F1F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2F95BE9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BE3D84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eastAsia="华文中宋"/>
                <w:color w:val="000000"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773430</wp:posOffset>
                  </wp:positionH>
                  <wp:positionV relativeFrom="paragraph">
                    <wp:posOffset>-83185</wp:posOffset>
                  </wp:positionV>
                  <wp:extent cx="760095" cy="732790"/>
                  <wp:effectExtent l="0" t="0" r="1905" b="3810"/>
                  <wp:wrapSquare wrapText="bothSides"/>
                  <wp:docPr id="2" name="图片 3" descr="77fe8e55cf52041317951f0bf1942c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77fe8e55cf52041317951f0bf1942c47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09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B870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64925F1A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4E0D">
            <w:pPr>
              <w:widowControl/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7C8C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666" w:type="dxa"/>
            <w:gridSpan w:val="4"/>
            <w:vMerge w:val="continue"/>
            <w:vAlign w:val="center"/>
          </w:tcPr>
          <w:p w14:paraId="5A5FE652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3BB4C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0E7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9093D2E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E5E7">
            <w:pPr>
              <w:widowControl/>
              <w:spacing w:line="5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3FE9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atLeast"/>
          <w:jc w:val="center"/>
        </w:trPr>
        <w:tc>
          <w:tcPr>
            <w:tcW w:w="890" w:type="dxa"/>
            <w:vAlign w:val="center"/>
          </w:tcPr>
          <w:p w14:paraId="39FF59FD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 w14:paraId="142C04F9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 w14:paraId="77C77190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 w14:paraId="395C887D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1"/>
            <w:vAlign w:val="center"/>
          </w:tcPr>
          <w:p w14:paraId="2DED01E5">
            <w:pPr>
              <w:spacing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</w:t>
            </w:r>
            <w:r>
              <w:rPr>
                <w:rFonts w:ascii="宋体" w:hAnsi="宋体"/>
                <w:sz w:val="24"/>
              </w:rPr>
              <w:t>品牌定位</w:t>
            </w:r>
          </w:p>
          <w:p w14:paraId="786E89E7">
            <w:pPr>
              <w:spacing w:line="2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台海时刻是福建省广播影视集团</w:t>
            </w:r>
            <w:r>
              <w:rPr>
                <w:rFonts w:hint="eastAsia" w:ascii="宋体" w:hAnsi="宋体"/>
                <w:sz w:val="24"/>
              </w:rPr>
              <w:t>重点打</w:t>
            </w:r>
            <w:r>
              <w:rPr>
                <w:rFonts w:ascii="宋体" w:hAnsi="宋体"/>
                <w:sz w:val="24"/>
              </w:rPr>
              <w:t>造的对台传播新媒体</w:t>
            </w:r>
            <w:r>
              <w:rPr>
                <w:rFonts w:hint="eastAsia" w:ascii="宋体" w:hAnsi="宋体"/>
                <w:sz w:val="24"/>
              </w:rPr>
              <w:t>品牌</w:t>
            </w:r>
            <w:r>
              <w:rPr>
                <w:rFonts w:ascii="宋体" w:hAnsi="宋体"/>
                <w:sz w:val="24"/>
              </w:rPr>
              <w:t>IP</w:t>
            </w:r>
            <w:r>
              <w:rPr>
                <w:rFonts w:hint="eastAsia" w:ascii="宋体" w:hAnsi="宋体"/>
                <w:sz w:val="24"/>
              </w:rPr>
              <w:t>。该新闻IP</w:t>
            </w:r>
            <w:r>
              <w:rPr>
                <w:rFonts w:ascii="宋体" w:hAnsi="宋体"/>
                <w:sz w:val="24"/>
              </w:rPr>
              <w:t>依托闽台地缘优势，立足两岸、面向国际，聚焦台海</w:t>
            </w:r>
            <w:r>
              <w:rPr>
                <w:rFonts w:hint="eastAsia" w:ascii="宋体" w:hAnsi="宋体"/>
                <w:sz w:val="24"/>
              </w:rPr>
              <w:t>形势与两岸关系发展，</w:t>
            </w:r>
            <w:r>
              <w:rPr>
                <w:rFonts w:ascii="宋体" w:hAnsi="宋体"/>
                <w:sz w:val="24"/>
              </w:rPr>
              <w:t>构建了覆盖境内外主流社交媒体（抖音、微信、微博、脸书、</w:t>
            </w:r>
            <w:r>
              <w:rPr>
                <w:rFonts w:hint="eastAsia" w:ascii="宋体" w:hAnsi="宋体"/>
                <w:sz w:val="24"/>
              </w:rPr>
              <w:t>油管</w:t>
            </w:r>
            <w:r>
              <w:rPr>
                <w:rFonts w:ascii="宋体" w:hAnsi="宋体"/>
                <w:sz w:val="24"/>
              </w:rPr>
              <w:t>等）的全媒体传播矩阵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在两岸受众中拥有强大的公信力</w:t>
            </w:r>
            <w:r>
              <w:rPr>
                <w:rFonts w:hint="eastAsia" w:ascii="宋体" w:hAnsi="宋体"/>
                <w:sz w:val="24"/>
              </w:rPr>
              <w:t>与影响力。</w:t>
            </w:r>
          </w:p>
          <w:p w14:paraId="43AD4958">
            <w:pPr>
              <w:spacing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ascii="宋体" w:hAnsi="宋体"/>
                <w:sz w:val="24"/>
              </w:rPr>
              <w:t>传播</w:t>
            </w:r>
            <w:r>
              <w:rPr>
                <w:rFonts w:hint="eastAsia" w:ascii="宋体" w:hAnsi="宋体"/>
                <w:sz w:val="24"/>
              </w:rPr>
              <w:t>量级</w:t>
            </w:r>
          </w:p>
          <w:p w14:paraId="69E39A7F">
            <w:pPr>
              <w:spacing w:line="2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截至2025年底，台海时刻全网总粉丝数达</w:t>
            </w:r>
            <w:r>
              <w:rPr>
                <w:rFonts w:hint="eastAsia" w:ascii="宋体" w:hAnsi="宋体"/>
                <w:sz w:val="24"/>
              </w:rPr>
              <w:t>4100</w:t>
            </w:r>
            <w:r>
              <w:rPr>
                <w:rFonts w:ascii="宋体" w:hAnsi="宋体"/>
                <w:sz w:val="24"/>
              </w:rPr>
              <w:t>万，</w:t>
            </w:r>
            <w:r>
              <w:rPr>
                <w:rFonts w:hint="eastAsia" w:ascii="宋体" w:hAnsi="宋体"/>
                <w:sz w:val="24"/>
              </w:rPr>
              <w:t>2025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>全年</w:t>
            </w:r>
            <w:r>
              <w:rPr>
                <w:rFonts w:ascii="宋体" w:hAnsi="宋体"/>
                <w:sz w:val="24"/>
              </w:rPr>
              <w:t>传播量达</w:t>
            </w:r>
            <w:r>
              <w:rPr>
                <w:rFonts w:hint="eastAsia" w:ascii="宋体" w:hAnsi="宋体"/>
                <w:sz w:val="24"/>
              </w:rPr>
              <w:t>60</w:t>
            </w:r>
            <w:r>
              <w:rPr>
                <w:rFonts w:ascii="宋体" w:hAnsi="宋体"/>
                <w:sz w:val="24"/>
              </w:rPr>
              <w:t>亿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ascii="宋体" w:hAnsi="宋体"/>
                <w:sz w:val="24"/>
              </w:rPr>
              <w:t>其中，</w:t>
            </w:r>
            <w:r>
              <w:rPr>
                <w:rFonts w:hint="eastAsia" w:ascii="宋体" w:hAnsi="宋体"/>
                <w:sz w:val="24"/>
              </w:rPr>
              <w:t>境</w:t>
            </w:r>
            <w:r>
              <w:rPr>
                <w:rFonts w:ascii="宋体" w:hAnsi="宋体"/>
                <w:sz w:val="24"/>
              </w:rPr>
              <w:t>外</w:t>
            </w:r>
            <w:r>
              <w:rPr>
                <w:rFonts w:hint="eastAsia" w:ascii="宋体" w:hAnsi="宋体"/>
                <w:sz w:val="24"/>
              </w:rPr>
              <w:t>社交媒体</w:t>
            </w:r>
            <w:r>
              <w:rPr>
                <w:rFonts w:ascii="宋体" w:hAnsi="宋体"/>
                <w:sz w:val="24"/>
              </w:rPr>
              <w:t>平台</w:t>
            </w:r>
            <w:r>
              <w:rPr>
                <w:rFonts w:hint="eastAsia" w:ascii="宋体" w:hAnsi="宋体"/>
                <w:sz w:val="24"/>
              </w:rPr>
              <w:t>总</w:t>
            </w:r>
            <w:r>
              <w:rPr>
                <w:rFonts w:ascii="宋体" w:hAnsi="宋体"/>
                <w:sz w:val="24"/>
              </w:rPr>
              <w:t>粉丝</w:t>
            </w:r>
            <w:r>
              <w:rPr>
                <w:rFonts w:hint="eastAsia" w:ascii="宋体" w:hAnsi="宋体"/>
                <w:sz w:val="24"/>
              </w:rPr>
              <w:t>数</w:t>
            </w:r>
            <w:r>
              <w:rPr>
                <w:rFonts w:ascii="宋体" w:hAnsi="宋体"/>
                <w:sz w:val="24"/>
              </w:rPr>
              <w:t>达750万，2025年</w:t>
            </w:r>
            <w:r>
              <w:rPr>
                <w:rFonts w:hint="eastAsia" w:ascii="宋体" w:hAnsi="宋体"/>
                <w:sz w:val="24"/>
              </w:rPr>
              <w:t>全年传播</w:t>
            </w:r>
            <w:r>
              <w:rPr>
                <w:rFonts w:ascii="宋体" w:hAnsi="宋体"/>
                <w:sz w:val="24"/>
              </w:rPr>
              <w:t>量超8亿，</w:t>
            </w:r>
            <w:r>
              <w:rPr>
                <w:rFonts w:hint="eastAsia" w:ascii="宋体" w:hAnsi="宋体"/>
                <w:sz w:val="24"/>
              </w:rPr>
              <w:t>是境外社交媒体平台最大的大陆涉台新闻IP。</w:t>
            </w:r>
          </w:p>
          <w:p w14:paraId="5BAAD8B2">
            <w:pPr>
              <w:spacing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三、内容核心</w:t>
            </w:r>
          </w:p>
          <w:p w14:paraId="44480758">
            <w:pPr>
              <w:spacing w:line="2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台海时刻</w:t>
            </w:r>
            <w:r>
              <w:rPr>
                <w:rFonts w:hint="eastAsia" w:ascii="宋体" w:hAnsi="宋体"/>
                <w:sz w:val="24"/>
              </w:rPr>
              <w:t>始终坚守涉台采访一线，建设两岸评论员团队，通过</w:t>
            </w:r>
            <w:r>
              <w:rPr>
                <w:rFonts w:ascii="宋体" w:hAnsi="宋体"/>
                <w:sz w:val="24"/>
              </w:rPr>
              <w:t>短视频、评论、</w:t>
            </w:r>
            <w:r>
              <w:rPr>
                <w:rFonts w:hint="eastAsia" w:ascii="宋体" w:hAnsi="宋体"/>
                <w:sz w:val="24"/>
              </w:rPr>
              <w:t>图文、</w:t>
            </w:r>
            <w:r>
              <w:rPr>
                <w:rFonts w:ascii="宋体" w:hAnsi="宋体"/>
                <w:sz w:val="24"/>
              </w:rPr>
              <w:t>直播等</w:t>
            </w:r>
            <w:r>
              <w:rPr>
                <w:rFonts w:hint="eastAsia" w:ascii="宋体" w:hAnsi="宋体"/>
                <w:sz w:val="24"/>
              </w:rPr>
              <w:t>大量原创新媒体产品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 w:val="24"/>
              </w:rPr>
              <w:t>讲好两岸融合发展故事，</w:t>
            </w:r>
            <w:r>
              <w:rPr>
                <w:rFonts w:ascii="宋体" w:hAnsi="宋体"/>
                <w:sz w:val="24"/>
              </w:rPr>
              <w:t>深刻揭批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台独</w:t>
            </w:r>
            <w:r>
              <w:rPr>
                <w:rFonts w:hint="eastAsia" w:ascii="宋体" w:hAnsi="宋体"/>
                <w:sz w:val="24"/>
              </w:rPr>
              <w:t>”分裂</w:t>
            </w:r>
            <w:r>
              <w:rPr>
                <w:rFonts w:ascii="宋体" w:hAnsi="宋体"/>
                <w:sz w:val="24"/>
              </w:rPr>
              <w:t>势力，</w:t>
            </w:r>
            <w:r>
              <w:rPr>
                <w:rFonts w:hint="eastAsia" w:ascii="宋体" w:hAnsi="宋体"/>
                <w:sz w:val="24"/>
              </w:rPr>
              <w:t>塑</w:t>
            </w:r>
            <w:r>
              <w:rPr>
                <w:rFonts w:ascii="宋体" w:hAnsi="宋体"/>
                <w:sz w:val="24"/>
              </w:rPr>
              <w:t>造</w:t>
            </w:r>
            <w:r>
              <w:rPr>
                <w:rFonts w:hint="eastAsia" w:ascii="宋体" w:hAnsi="宋体"/>
                <w:sz w:val="24"/>
              </w:rPr>
              <w:t>祖国</w:t>
            </w:r>
            <w:r>
              <w:rPr>
                <w:rFonts w:ascii="宋体" w:hAnsi="宋体"/>
                <w:sz w:val="24"/>
              </w:rPr>
              <w:t>统一大势。2025年，在</w:t>
            </w:r>
            <w:r>
              <w:rPr>
                <w:rFonts w:hint="eastAsia" w:ascii="宋体" w:hAnsi="宋体"/>
                <w:sz w:val="24"/>
              </w:rPr>
              <w:t>全球聚焦“十五五”、九三阅兵、纪念台湾光复80周年、大陆接连出手惩“独”</w:t>
            </w:r>
            <w:r>
              <w:rPr>
                <w:rFonts w:ascii="宋体" w:hAnsi="宋体"/>
                <w:sz w:val="24"/>
              </w:rPr>
              <w:t>等关键节点，</w:t>
            </w:r>
            <w:r>
              <w:rPr>
                <w:rFonts w:hint="eastAsia" w:ascii="宋体" w:hAnsi="宋体"/>
                <w:sz w:val="24"/>
              </w:rPr>
              <w:t>及时发声，有力穿透岛内信息屏障，打破岛内 “信息茧房”。</w:t>
            </w:r>
          </w:p>
          <w:p w14:paraId="1A4E9D47">
            <w:pPr>
              <w:spacing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四、社会效果</w:t>
            </w:r>
          </w:p>
          <w:p w14:paraId="54F46C42">
            <w:pPr>
              <w:spacing w:line="24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宋体" w:hAnsi="宋体"/>
                <w:sz w:val="24"/>
              </w:rPr>
              <w:t>台海时刻</w:t>
            </w:r>
            <w:r>
              <w:rPr>
                <w:rFonts w:hint="eastAsia" w:ascii="宋体" w:hAnsi="宋体"/>
                <w:sz w:val="24"/>
              </w:rPr>
              <w:t>新闻IP，</w:t>
            </w:r>
            <w:r>
              <w:rPr>
                <w:rFonts w:ascii="宋体" w:hAnsi="宋体"/>
                <w:sz w:val="24"/>
              </w:rPr>
              <w:t>多次受到中央领导同志批示肯定</w:t>
            </w:r>
            <w:r>
              <w:rPr>
                <w:rFonts w:hint="eastAsia" w:ascii="宋体" w:hAnsi="宋体"/>
                <w:sz w:val="24"/>
              </w:rPr>
              <w:t>以及</w:t>
            </w:r>
            <w:r>
              <w:rPr>
                <w:rFonts w:ascii="宋体" w:hAnsi="宋体"/>
                <w:sz w:val="24"/>
              </w:rPr>
              <w:t>中央</w:t>
            </w:r>
            <w:r>
              <w:rPr>
                <w:rFonts w:hint="eastAsia" w:ascii="宋体" w:hAnsi="宋体"/>
                <w:sz w:val="24"/>
              </w:rPr>
              <w:t>多</w:t>
            </w:r>
            <w:r>
              <w:rPr>
                <w:rFonts w:ascii="宋体" w:hAnsi="宋体"/>
                <w:sz w:val="24"/>
              </w:rPr>
              <w:t>部委的表扬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入选2023年度全国</w:t>
            </w:r>
            <w:r>
              <w:rPr>
                <w:rFonts w:hint="eastAsia" w:ascii="宋体" w:hAnsi="宋体"/>
                <w:sz w:val="24"/>
              </w:rPr>
              <w:t>广播电视</w:t>
            </w:r>
            <w:r>
              <w:rPr>
                <w:rFonts w:ascii="宋体" w:hAnsi="宋体"/>
                <w:sz w:val="24"/>
              </w:rPr>
              <w:t>新闻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百佳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之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优秀广</w:t>
            </w:r>
            <w:bookmarkStart w:id="1" w:name="_GoBack"/>
            <w:bookmarkEnd w:id="1"/>
            <w:r>
              <w:rPr>
                <w:rFonts w:ascii="宋体" w:hAnsi="宋体"/>
                <w:sz w:val="24"/>
              </w:rPr>
              <w:t>电新媒体</w:t>
            </w:r>
            <w:r>
              <w:rPr>
                <w:rFonts w:hint="eastAsia" w:ascii="宋体" w:hAnsi="宋体"/>
                <w:sz w:val="24"/>
              </w:rPr>
              <w:t>”，2024年以来</w:t>
            </w:r>
            <w:r>
              <w:rPr>
                <w:rFonts w:ascii="宋体" w:hAnsi="宋体"/>
                <w:sz w:val="24"/>
              </w:rPr>
              <w:t>有3件作品入选中宣部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三好作品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  <w:tr w14:paraId="04E6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890" w:type="dxa"/>
            <w:vAlign w:val="center"/>
          </w:tcPr>
          <w:p w14:paraId="0D44428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EBA2565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1639451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E1B91E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2B997B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4FD71C3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1"/>
          </w:tcPr>
          <w:p w14:paraId="46F2B91F">
            <w:pPr>
              <w:spacing w:line="2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1A022779">
            <w:pPr>
              <w:spacing w:line="2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海时刻新闻IP精准把握中央对台政策精神，有效引导两岸舆论，对台特色鲜明、专业优势突出、品牌辨识度与影响力显著。主动顺应全媒体传播格局变化，将传播主阵地拓展至境外社交媒体平台，在粉丝数、触达量、互动量等核心指标上，持续位居大陆涉台新闻账号首位。多个爆款产品被台湾《联合报》、TVBS新闻、中天新闻、东森新闻、《自由时报》等岛内主要媒体转载，实现了主动设置议题的高效入岛传播，有力服务反“独”促统工作大局。</w:t>
            </w:r>
          </w:p>
          <w:p w14:paraId="5FB11A6E">
            <w:pPr>
              <w:spacing w:line="380" w:lineRule="exact"/>
              <w:ind w:firstLine="3840" w:firstLineChars="16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签名：                      </w:t>
            </w:r>
          </w:p>
          <w:p w14:paraId="284FE71F">
            <w:pPr>
              <w:spacing w:line="380" w:lineRule="exact"/>
              <w:ind w:firstLine="4080" w:firstLineChars="17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（加盖单位公章）</w:t>
            </w:r>
          </w:p>
          <w:p w14:paraId="1C625F17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月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 w14:paraId="5D277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1562" w:type="dxa"/>
            <w:gridSpan w:val="3"/>
            <w:vAlign w:val="center"/>
          </w:tcPr>
          <w:p w14:paraId="20663F5D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1835" w:type="dxa"/>
            <w:gridSpan w:val="2"/>
            <w:vAlign w:val="center"/>
          </w:tcPr>
          <w:p w14:paraId="0D99904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黄圃苗</w:t>
            </w:r>
          </w:p>
        </w:tc>
        <w:tc>
          <w:tcPr>
            <w:tcW w:w="1701" w:type="dxa"/>
            <w:gridSpan w:val="2"/>
            <w:vAlign w:val="center"/>
          </w:tcPr>
          <w:p w14:paraId="5741B8AE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1302" w:type="dxa"/>
            <w:gridSpan w:val="2"/>
            <w:vAlign w:val="center"/>
          </w:tcPr>
          <w:p w14:paraId="0F56DBD5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971918236@qq.com</w:t>
            </w:r>
          </w:p>
        </w:tc>
        <w:tc>
          <w:tcPr>
            <w:tcW w:w="1027" w:type="dxa"/>
            <w:vAlign w:val="center"/>
          </w:tcPr>
          <w:p w14:paraId="123C2E15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2206" w:type="dxa"/>
            <w:gridSpan w:val="2"/>
            <w:vAlign w:val="center"/>
          </w:tcPr>
          <w:p w14:paraId="29C09BD8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13509326435</w:t>
            </w:r>
          </w:p>
        </w:tc>
      </w:tr>
    </w:tbl>
    <w:p w14:paraId="0D7EB4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12"/>
    <w:rsid w:val="00012EE0"/>
    <w:rsid w:val="000772C6"/>
    <w:rsid w:val="00146071"/>
    <w:rsid w:val="00173EE5"/>
    <w:rsid w:val="001855E7"/>
    <w:rsid w:val="002A06A6"/>
    <w:rsid w:val="0049149A"/>
    <w:rsid w:val="005C165E"/>
    <w:rsid w:val="005D3939"/>
    <w:rsid w:val="00602D0B"/>
    <w:rsid w:val="00612BFE"/>
    <w:rsid w:val="006655C4"/>
    <w:rsid w:val="00665E0C"/>
    <w:rsid w:val="00667F11"/>
    <w:rsid w:val="007E18B3"/>
    <w:rsid w:val="00836D58"/>
    <w:rsid w:val="00936F50"/>
    <w:rsid w:val="009C00D0"/>
    <w:rsid w:val="00A264B4"/>
    <w:rsid w:val="00A54512"/>
    <w:rsid w:val="00D84F42"/>
    <w:rsid w:val="00DE6BAD"/>
    <w:rsid w:val="00DF0734"/>
    <w:rsid w:val="00F1243F"/>
    <w:rsid w:val="08A0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36">
    <w:name w:val="页脚 字符"/>
    <w:basedOn w:val="16"/>
    <w:link w:val="11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191499-0C95-8B40-BD0B-0DC3F28BB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843</Words>
  <Characters>916</Characters>
  <Lines>7</Lines>
  <Paragraphs>2</Paragraphs>
  <TotalTime>24</TotalTime>
  <ScaleCrop>false</ScaleCrop>
  <LinksUpToDate>false</LinksUpToDate>
  <CharactersWithSpaces>999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2026-04-19T08:37:00Z</dcterms:created>
  <dc:creator>Lynne Kong</dc:creator>
  <cp:lastModifiedBy>一米阳光</cp:lastModifiedBy>
  <dcterms:modified xsi:type="dcterms:W3CDTF">2026-04-22T02:17:32Z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6B13E32D29FC4A3C9B8B8F5CDBB3249E_12</vt:lpwstr>
  </property>
</Properties>
</file>