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2308F3">
      <w:pPr>
        <w:spacing w:after="156" w:afterLines="50" w:line="600" w:lineRule="exact"/>
        <w:jc w:val="center"/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</w:rPr>
      </w:pPr>
      <w:r>
        <w:rPr>
          <w:rFonts w:hint="eastAsia" w:ascii="方正公文小标宋" w:hAnsi="方正公文小标宋" w:eastAsia="方正公文小标宋" w:cs="方正公文小标宋"/>
          <w:color w:val="000000"/>
          <w:sz w:val="44"/>
          <w:szCs w:val="44"/>
        </w:rPr>
        <w:t>中国新闻奖参评作品推荐表</w:t>
      </w:r>
    </w:p>
    <w:tbl>
      <w:tblPr>
        <w:tblStyle w:val="10"/>
        <w:tblW w:w="9913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84"/>
        <w:gridCol w:w="1133"/>
        <w:gridCol w:w="347"/>
        <w:gridCol w:w="1497"/>
        <w:gridCol w:w="425"/>
        <w:gridCol w:w="567"/>
        <w:gridCol w:w="426"/>
        <w:gridCol w:w="826"/>
        <w:gridCol w:w="733"/>
        <w:gridCol w:w="992"/>
        <w:gridCol w:w="1549"/>
      </w:tblGrid>
      <w:tr w14:paraId="4845A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</w:trPr>
        <w:tc>
          <w:tcPr>
            <w:tcW w:w="1134" w:type="dxa"/>
            <w:vAlign w:val="center"/>
          </w:tcPr>
          <w:p w14:paraId="350B3C2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作品</w:t>
            </w:r>
          </w:p>
          <w:p w14:paraId="78A4735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标题</w:t>
            </w:r>
          </w:p>
        </w:tc>
        <w:tc>
          <w:tcPr>
            <w:tcW w:w="4679" w:type="dxa"/>
            <w:gridSpan w:val="7"/>
            <w:vAlign w:val="center"/>
          </w:tcPr>
          <w:p w14:paraId="2078AECC">
            <w:pPr>
              <w:spacing w:line="380" w:lineRule="exact"/>
              <w:jc w:val="left"/>
              <w:rPr>
                <w:rFonts w:hint="eastAsia" w:ascii="华文中宋" w:hAnsi="华文中宋" w:eastAsia="华文中宋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山河守望</w:t>
            </w:r>
          </w:p>
        </w:tc>
        <w:tc>
          <w:tcPr>
            <w:tcW w:w="826" w:type="dxa"/>
            <w:vAlign w:val="center"/>
          </w:tcPr>
          <w:p w14:paraId="308BCB02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参评</w:t>
            </w:r>
          </w:p>
          <w:p w14:paraId="431FD15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项目</w:t>
            </w:r>
          </w:p>
        </w:tc>
        <w:tc>
          <w:tcPr>
            <w:tcW w:w="3274" w:type="dxa"/>
            <w:gridSpan w:val="3"/>
            <w:vAlign w:val="center"/>
          </w:tcPr>
          <w:p w14:paraId="73CB373C">
            <w:pPr>
              <w:spacing w:line="380" w:lineRule="exact"/>
              <w:jc w:val="both"/>
              <w:rPr>
                <w:rFonts w:hint="eastAsia" w:ascii="仿宋_GB2312" w:eastAsia="仿宋_GB2312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新闻专题（新媒体）</w:t>
            </w:r>
          </w:p>
        </w:tc>
      </w:tr>
      <w:tr w14:paraId="77A9F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1134" w:type="dxa"/>
            <w:vMerge w:val="restart"/>
            <w:vAlign w:val="center"/>
          </w:tcPr>
          <w:p w14:paraId="3425AAF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字数</w:t>
            </w:r>
          </w:p>
          <w:p w14:paraId="4143ADA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时长</w:t>
            </w:r>
          </w:p>
        </w:tc>
        <w:tc>
          <w:tcPr>
            <w:tcW w:w="4679" w:type="dxa"/>
            <w:gridSpan w:val="7"/>
            <w:vMerge w:val="restart"/>
            <w:vAlign w:val="center"/>
          </w:tcPr>
          <w:p w14:paraId="2736AFCF">
            <w:pPr>
              <w:spacing w:line="380" w:lineRule="exact"/>
              <w:jc w:val="left"/>
              <w:rPr>
                <w:rFonts w:hint="default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36分53秒</w:t>
            </w:r>
          </w:p>
        </w:tc>
        <w:tc>
          <w:tcPr>
            <w:tcW w:w="826" w:type="dxa"/>
            <w:vAlign w:val="center"/>
          </w:tcPr>
          <w:p w14:paraId="6784BE3B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体裁</w:t>
            </w:r>
          </w:p>
        </w:tc>
        <w:tc>
          <w:tcPr>
            <w:tcW w:w="3274" w:type="dxa"/>
            <w:gridSpan w:val="3"/>
            <w:vAlign w:val="center"/>
          </w:tcPr>
          <w:p w14:paraId="5019AF9A">
            <w:pPr>
              <w:spacing w:line="260" w:lineRule="exact"/>
              <w:rPr>
                <w:rFonts w:ascii="仿宋_GB2312" w:hAnsi="仿宋"/>
                <w:color w:val="000000"/>
                <w:sz w:val="28"/>
              </w:rPr>
            </w:pPr>
          </w:p>
        </w:tc>
      </w:tr>
      <w:tr w14:paraId="143CAF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vMerge w:val="continue"/>
            <w:tcBorders>
              <w:bottom w:val="single" w:color="auto" w:sz="4" w:space="0"/>
            </w:tcBorders>
            <w:vAlign w:val="center"/>
          </w:tcPr>
          <w:p w14:paraId="75C5595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4679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 w14:paraId="38FACE02">
            <w:pPr>
              <w:spacing w:line="38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1"/>
                <w:szCs w:val="21"/>
              </w:rPr>
            </w:pP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64AEE2D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语种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5A3ED4E9">
            <w:pPr>
              <w:spacing w:line="380" w:lineRule="exact"/>
              <w:jc w:val="both"/>
              <w:rPr>
                <w:rFonts w:hint="eastAsia" w:ascii="仿宋" w:hAnsi="仿宋" w:eastAsia="仿宋" w:cs="仿宋"/>
                <w:color w:val="000000"/>
                <w:sz w:val="22"/>
                <w:szCs w:val="18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中文</w:t>
            </w:r>
          </w:p>
        </w:tc>
      </w:tr>
      <w:tr w14:paraId="0DAC8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4060CE6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pacing w:val="-12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8"/>
              </w:rPr>
              <w:t>作者</w:t>
            </w:r>
          </w:p>
          <w:p w14:paraId="2E14A7F5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16"/>
                <w:szCs w:val="16"/>
              </w:rPr>
              <w:t>（主创人员）</w:t>
            </w:r>
          </w:p>
        </w:tc>
        <w:tc>
          <w:tcPr>
            <w:tcW w:w="4679" w:type="dxa"/>
            <w:gridSpan w:val="7"/>
            <w:tcBorders>
              <w:bottom w:val="single" w:color="auto" w:sz="4" w:space="0"/>
            </w:tcBorders>
            <w:vAlign w:val="center"/>
          </w:tcPr>
          <w:p w14:paraId="7B782468">
            <w:pPr>
              <w:spacing w:line="380" w:lineRule="exact"/>
              <w:jc w:val="left"/>
              <w:rPr>
                <w:rFonts w:hint="eastAsia" w:ascii="华文中宋" w:hAnsi="华文中宋" w:eastAsia="华文中宋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 xml:space="preserve">王克新、陈建明、曾凤清、赖晓波             </w:t>
            </w:r>
          </w:p>
          <w:p w14:paraId="61F7517E">
            <w:pPr>
              <w:spacing w:line="380" w:lineRule="exact"/>
              <w:jc w:val="left"/>
              <w:rPr>
                <w:rFonts w:hint="default" w:ascii="华文中宋" w:hAnsi="华文中宋" w:eastAsia="华文中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吴布尔、李政频、詹少华</w:t>
            </w:r>
          </w:p>
        </w:tc>
        <w:tc>
          <w:tcPr>
            <w:tcW w:w="826" w:type="dxa"/>
            <w:tcBorders>
              <w:bottom w:val="single" w:color="auto" w:sz="4" w:space="0"/>
            </w:tcBorders>
            <w:vAlign w:val="center"/>
          </w:tcPr>
          <w:p w14:paraId="0C844412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编辑</w:t>
            </w:r>
          </w:p>
        </w:tc>
        <w:tc>
          <w:tcPr>
            <w:tcW w:w="3274" w:type="dxa"/>
            <w:gridSpan w:val="3"/>
            <w:tcBorders>
              <w:bottom w:val="single" w:color="auto" w:sz="4" w:space="0"/>
            </w:tcBorders>
            <w:vAlign w:val="center"/>
          </w:tcPr>
          <w:p w14:paraId="00AD1B56">
            <w:pPr>
              <w:spacing w:line="380" w:lineRule="exact"/>
              <w:jc w:val="left"/>
              <w:rPr>
                <w:rFonts w:hint="default" w:ascii="仿宋" w:hAnsi="仿宋" w:eastAsia="仿宋" w:cs="仿宋"/>
                <w:color w:val="000000"/>
                <w:sz w:val="22"/>
                <w:szCs w:val="1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邱树青、余福、王庆桑</w:t>
            </w:r>
          </w:p>
        </w:tc>
      </w:tr>
      <w:tr w14:paraId="6CECC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134" w:type="dxa"/>
            <w:vAlign w:val="center"/>
          </w:tcPr>
          <w:p w14:paraId="5852A2B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原创</w:t>
            </w:r>
          </w:p>
          <w:p w14:paraId="7CC6D4C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单位</w:t>
            </w:r>
          </w:p>
        </w:tc>
        <w:tc>
          <w:tcPr>
            <w:tcW w:w="3686" w:type="dxa"/>
            <w:gridSpan w:val="5"/>
            <w:vAlign w:val="center"/>
          </w:tcPr>
          <w:p w14:paraId="351214BD">
            <w:pPr>
              <w:spacing w:line="380" w:lineRule="exact"/>
              <w:jc w:val="both"/>
              <w:rPr>
                <w:rFonts w:hint="eastAsia" w:ascii="仿宋_GB2312" w:hAnsi="仿宋" w:eastAsia="仿宋_GB2312"/>
                <w:color w:val="000000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三明市融媒体中心</w:t>
            </w:r>
          </w:p>
        </w:tc>
        <w:tc>
          <w:tcPr>
            <w:tcW w:w="1819" w:type="dxa"/>
            <w:gridSpan w:val="3"/>
            <w:vAlign w:val="center"/>
          </w:tcPr>
          <w:p w14:paraId="38F5A851">
            <w:pPr>
              <w:spacing w:line="260" w:lineRule="exact"/>
              <w:rPr>
                <w:rFonts w:ascii="华文中宋" w:hAnsi="华文中宋" w:eastAsia="华文中宋"/>
                <w:color w:val="000000"/>
                <w:sz w:val="24"/>
                <w:szCs w:val="36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发布端/账号/</w:t>
            </w:r>
          </w:p>
          <w:p w14:paraId="4A644F1B">
            <w:pPr>
              <w:spacing w:line="260" w:lineRule="exact"/>
              <w:rPr>
                <w:rFonts w:ascii="仿宋_GB2312" w:hAnsi="仿宋"/>
                <w:color w:val="000000"/>
                <w:sz w:val="28"/>
                <w:szCs w:val="40"/>
                <w:highlight w:val="green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36"/>
              </w:rPr>
              <w:t>媒体名称</w:t>
            </w:r>
          </w:p>
        </w:tc>
        <w:tc>
          <w:tcPr>
            <w:tcW w:w="3274" w:type="dxa"/>
            <w:gridSpan w:val="3"/>
            <w:vAlign w:val="center"/>
          </w:tcPr>
          <w:p w14:paraId="5B5622F3">
            <w:pPr>
              <w:spacing w:line="380" w:lineRule="exact"/>
              <w:jc w:val="both"/>
              <w:rPr>
                <w:rFonts w:hint="eastAsia" w:ascii="仿宋_GB2312" w:hAnsi="仿宋" w:eastAsia="仿宋_GB2312"/>
                <w:color w:val="000000"/>
                <w:sz w:val="18"/>
                <w:szCs w:val="18"/>
                <w:highlight w:val="green"/>
                <w:lang w:eastAsia="zh-CN"/>
              </w:rPr>
            </w:pPr>
            <w:bookmarkStart w:id="0" w:name="OLE_LINK7"/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“聚焦三明”视频号</w:t>
            </w:r>
            <w:bookmarkEnd w:id="0"/>
          </w:p>
        </w:tc>
      </w:tr>
      <w:tr w14:paraId="0A5F9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1418" w:type="dxa"/>
            <w:gridSpan w:val="2"/>
            <w:vAlign w:val="center"/>
          </w:tcPr>
          <w:p w14:paraId="160EAA0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刊播版面</w:t>
            </w:r>
          </w:p>
          <w:p w14:paraId="5D040D2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12"/>
                <w:sz w:val="24"/>
                <w:szCs w:val="21"/>
              </w:rPr>
              <w:t>(</w:t>
            </w:r>
            <w:r>
              <w:rPr>
                <w:rFonts w:hint="eastAsia" w:ascii="华文中宋" w:hAnsi="华文中宋" w:eastAsia="华文中宋"/>
                <w:color w:val="000000"/>
                <w:spacing w:val="-12"/>
                <w:sz w:val="22"/>
                <w:szCs w:val="21"/>
              </w:rPr>
              <w:t>名称和版次)</w:t>
            </w:r>
          </w:p>
        </w:tc>
        <w:tc>
          <w:tcPr>
            <w:tcW w:w="3402" w:type="dxa"/>
            <w:gridSpan w:val="4"/>
            <w:vAlign w:val="center"/>
          </w:tcPr>
          <w:p w14:paraId="5B6DC3A9">
            <w:pPr>
              <w:spacing w:line="260" w:lineRule="exact"/>
              <w:rPr>
                <w:rFonts w:ascii="仿宋_GB2312" w:hAnsi="仿宋"/>
                <w:color w:val="000000"/>
                <w:szCs w:val="21"/>
              </w:rPr>
            </w:pPr>
          </w:p>
        </w:tc>
        <w:tc>
          <w:tcPr>
            <w:tcW w:w="993" w:type="dxa"/>
            <w:gridSpan w:val="2"/>
            <w:vAlign w:val="center"/>
          </w:tcPr>
          <w:p w14:paraId="4DB9426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刊播</w:t>
            </w:r>
          </w:p>
          <w:p w14:paraId="608F290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日期</w:t>
            </w:r>
          </w:p>
        </w:tc>
        <w:tc>
          <w:tcPr>
            <w:tcW w:w="4100" w:type="dxa"/>
            <w:gridSpan w:val="4"/>
            <w:vAlign w:val="center"/>
          </w:tcPr>
          <w:p w14:paraId="6E2AB7B3">
            <w:pPr>
              <w:spacing w:line="380" w:lineRule="exact"/>
              <w:jc w:val="both"/>
              <w:rPr>
                <w:rFonts w:hint="default" w:ascii="仿宋_GB2312" w:hAnsi="仿宋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2024年12月10日 17:09</w:t>
            </w:r>
          </w:p>
        </w:tc>
      </w:tr>
      <w:tr w14:paraId="414D02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1418" w:type="dxa"/>
            <w:gridSpan w:val="2"/>
            <w:vAlign w:val="center"/>
          </w:tcPr>
          <w:p w14:paraId="5FF0150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新媒体作品</w:t>
            </w:r>
          </w:p>
          <w:p w14:paraId="13DA6A06">
            <w:pPr>
              <w:spacing w:line="320" w:lineRule="exact"/>
              <w:jc w:val="center"/>
              <w:rPr>
                <w:rFonts w:ascii="仿宋_GB2312" w:hAnsi="仿宋"/>
                <w:color w:val="000000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网址</w:t>
            </w:r>
          </w:p>
        </w:tc>
        <w:tc>
          <w:tcPr>
            <w:tcW w:w="5221" w:type="dxa"/>
            <w:gridSpan w:val="7"/>
            <w:vAlign w:val="center"/>
          </w:tcPr>
          <w:p w14:paraId="1A906544">
            <w:pPr>
              <w:spacing w:line="2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bookmarkStart w:id="1" w:name="OLE_LINK4"/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>https://weixin.qq.com/sph/Aq1q6HGdW</w:t>
            </w:r>
            <w:bookmarkEnd w:id="1"/>
          </w:p>
        </w:tc>
        <w:tc>
          <w:tcPr>
            <w:tcW w:w="1725" w:type="dxa"/>
            <w:gridSpan w:val="2"/>
            <w:vAlign w:val="center"/>
          </w:tcPr>
          <w:p w14:paraId="0FC7A19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746B6F7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549" w:type="dxa"/>
            <w:vAlign w:val="center"/>
          </w:tcPr>
          <w:p w14:paraId="7A199E8F">
            <w:pPr>
              <w:spacing w:line="380" w:lineRule="exact"/>
              <w:ind w:firstLine="280" w:firstLineChars="100"/>
              <w:jc w:val="both"/>
              <w:rPr>
                <w:rFonts w:hint="eastAsia" w:ascii="华文中宋" w:hAnsi="华文中宋" w:eastAsia="华文中宋"/>
                <w:color w:val="000000"/>
                <w:sz w:val="28"/>
                <w:lang w:eastAsia="zh-CN"/>
              </w:rPr>
            </w:pP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否</w:t>
            </w:r>
          </w:p>
        </w:tc>
      </w:tr>
      <w:tr w14:paraId="310A0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1134" w:type="dxa"/>
            <w:vAlign w:val="center"/>
          </w:tcPr>
          <w:p w14:paraId="148C87E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0BB3067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采作</w:t>
            </w:r>
          </w:p>
          <w:p w14:paraId="79A87C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编品</w:t>
            </w:r>
          </w:p>
          <w:p w14:paraId="3B9D65E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过简</w:t>
            </w:r>
          </w:p>
          <w:p w14:paraId="3939E8C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程介</w:t>
            </w:r>
          </w:p>
          <w:p w14:paraId="030FA95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vAlign w:val="center"/>
          </w:tcPr>
          <w:p w14:paraId="204776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</w:p>
          <w:p w14:paraId="756DEB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2024年是对口支援西藏工作30周年。30年来，福建省三明市列东中学西藏班培养了近2000名毕业生，他们像一粒粒种子，播撒在雪域高原，生根发芽。</w:t>
            </w:r>
          </w:p>
          <w:p w14:paraId="51C70A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教育援藏对推动西藏现代化进程，促进民族交融有着怎样深远的影响？三明市融媒体中心组建采访团队两度进藏开展实地采访，探寻列东中学西藏班背后的教育援藏精神密码。</w:t>
            </w:r>
          </w:p>
          <w:p w14:paraId="3C1FE2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采访团队成员克服严重的高原反应和重重采访困难，深入拉萨、山南、林芝、昌都等地，走访西藏班学生、家长、教师近百人，真实呈现内地西藏班政策给雪域雏鹰带来的命运变迁，生动展现闽藏守望相助，各民族像石榴籽一样</w:t>
            </w:r>
            <w:r>
              <w:rPr>
                <w:rFonts w:hint="default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紧紧抱在一起</w:t>
            </w: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，共同铸牢中华民族共同体意识的感人场景。教育援藏，不仅改变了一个个个体的命运，更架起了民族团结的桥梁。</w:t>
            </w:r>
          </w:p>
          <w:p w14:paraId="50A3FB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60" w:firstLineChars="200"/>
              <w:textAlignment w:val="auto"/>
              <w:rPr>
                <w:rFonts w:hint="eastAsia" w:ascii="仿宋_GB2312" w:hAnsi="仿宋"/>
                <w:color w:val="000000"/>
                <w:sz w:val="28"/>
                <w:szCs w:val="28"/>
                <w:lang w:val="en-US" w:eastAsia="zh-CN"/>
              </w:rPr>
            </w:pPr>
          </w:p>
          <w:p w14:paraId="7EFE289C">
            <w:pPr>
              <w:spacing w:line="260" w:lineRule="exact"/>
              <w:ind w:firstLine="480" w:firstLineChars="200"/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</w:pPr>
          </w:p>
        </w:tc>
      </w:tr>
      <w:tr w14:paraId="60D173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1134" w:type="dxa"/>
            <w:vAlign w:val="center"/>
          </w:tcPr>
          <w:p w14:paraId="3E6CF8A4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5B709B1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7DF4262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5A8D63C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779" w:type="dxa"/>
            <w:gridSpan w:val="11"/>
            <w:vAlign w:val="center"/>
          </w:tcPr>
          <w:p w14:paraId="010A8A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</w:p>
          <w:p w14:paraId="68B4C9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《山河守望》在</w:t>
            </w:r>
            <w:r>
              <w:rPr>
                <w:rFonts w:hint="eastAsia" w:ascii="华文中宋" w:hAnsi="华文中宋" w:eastAsia="华文中宋"/>
                <w:sz w:val="28"/>
                <w:lang w:val="en-US" w:eastAsia="zh-CN"/>
              </w:rPr>
              <w:t>“聚焦三明”视频号首发，继而</w:t>
            </w: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得到学习强国、澎湃新闻、央视频等十多家主流媒体的转载刊播。除播发正片外，还根据热点话题拆分正片，通过抖音、微博等进行碎片化传播。</w:t>
            </w:r>
          </w:p>
          <w:p w14:paraId="75B003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同时，二次创作了系列微视频《格桑花开》、报纸通讯《挺起高原的脊梁——2114名藏娃三明求学成长的故事》等融合作品，得到大量转发。</w:t>
            </w:r>
          </w:p>
          <w:p w14:paraId="644A8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北京、天津、上海、安徽、浙江、江苏、广东、福建等省、自治区、直辖市的西藏班（校）特地在思政课上播放《山河守望》，师生们观后倍受感动。</w:t>
            </w:r>
          </w:p>
          <w:p w14:paraId="6B2B75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热心观众撰写了《探寻三明教育援藏的精神密码》《藏娃的梦想从这里启航》《值得珍藏的记忆》等观后感文章在媒体刊发。通过多端结合，多屏传播，矩阵推送，实现流量最大化。</w:t>
            </w:r>
          </w:p>
          <w:p w14:paraId="33D1A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</w:p>
        </w:tc>
      </w:tr>
      <w:tr w14:paraId="07758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</w:trPr>
        <w:tc>
          <w:tcPr>
            <w:tcW w:w="1134" w:type="dxa"/>
            <w:vMerge w:val="restart"/>
            <w:vAlign w:val="center"/>
          </w:tcPr>
          <w:p w14:paraId="14B0D3E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传</w:t>
            </w:r>
          </w:p>
          <w:p w14:paraId="554E69C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播</w:t>
            </w:r>
          </w:p>
          <w:p w14:paraId="369E37B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数</w:t>
            </w:r>
          </w:p>
          <w:p w14:paraId="46561CCB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据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14:paraId="75FC5D40">
            <w:pPr>
              <w:jc w:val="center"/>
              <w:rPr>
                <w:rFonts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0ACB94AD">
            <w:pPr>
              <w:jc w:val="center"/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347" w:type="dxa"/>
            <w:vAlign w:val="center"/>
          </w:tcPr>
          <w:p w14:paraId="09E294F3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14:paraId="13139CF2"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  <w:bookmarkStart w:id="2" w:name="OLE_LINK3"/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https://weixin.qq.com/sph/Aq1q6HGdW</w:t>
            </w:r>
            <w:bookmarkEnd w:id="2"/>
          </w:p>
        </w:tc>
      </w:tr>
      <w:tr w14:paraId="77A9B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1134" w:type="dxa"/>
            <w:vMerge w:val="continue"/>
            <w:vAlign w:val="center"/>
          </w:tcPr>
          <w:p w14:paraId="1F5C30A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1B664387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15922CBE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14:paraId="7689FD76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bookmarkStart w:id="3" w:name="OLE_LINK5"/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https://mp.weixin.qq.com/s/-6GtjhxjfOK7NAPxaL4GYw</w:t>
            </w:r>
            <w:bookmarkEnd w:id="3"/>
          </w:p>
        </w:tc>
      </w:tr>
      <w:tr w14:paraId="6F6C7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exact"/>
        </w:trPr>
        <w:tc>
          <w:tcPr>
            <w:tcW w:w="1134" w:type="dxa"/>
            <w:vMerge w:val="continue"/>
            <w:vAlign w:val="center"/>
          </w:tcPr>
          <w:p w14:paraId="23E06757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Merge w:val="continue"/>
            <w:vAlign w:val="center"/>
          </w:tcPr>
          <w:p w14:paraId="573B9798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347" w:type="dxa"/>
            <w:vAlign w:val="center"/>
          </w:tcPr>
          <w:p w14:paraId="5E71E166">
            <w:pPr>
              <w:rPr>
                <w:rFonts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14:paraId="3F60299F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https://m.thepaper.cn/newsDetail_forward_29694839</w:t>
            </w:r>
          </w:p>
        </w:tc>
      </w:tr>
      <w:tr w14:paraId="581597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exact"/>
        </w:trPr>
        <w:tc>
          <w:tcPr>
            <w:tcW w:w="1134" w:type="dxa"/>
            <w:vMerge w:val="continue"/>
            <w:vAlign w:val="center"/>
          </w:tcPr>
          <w:p w14:paraId="7856EC6A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6FEC5CE9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1844" w:type="dxa"/>
            <w:gridSpan w:val="2"/>
            <w:vAlign w:val="center"/>
          </w:tcPr>
          <w:p w14:paraId="404D6506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7000万+</w:t>
            </w:r>
          </w:p>
        </w:tc>
        <w:tc>
          <w:tcPr>
            <w:tcW w:w="992" w:type="dxa"/>
            <w:gridSpan w:val="2"/>
            <w:vAlign w:val="center"/>
          </w:tcPr>
          <w:p w14:paraId="6679BC8A">
            <w:pPr>
              <w:rPr>
                <w:rFonts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985" w:type="dxa"/>
            <w:gridSpan w:val="3"/>
            <w:vAlign w:val="center"/>
          </w:tcPr>
          <w:p w14:paraId="158A52CE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50万+</w:t>
            </w:r>
          </w:p>
        </w:tc>
        <w:tc>
          <w:tcPr>
            <w:tcW w:w="992" w:type="dxa"/>
            <w:vAlign w:val="center"/>
          </w:tcPr>
          <w:p w14:paraId="08A582D3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549" w:type="dxa"/>
            <w:vAlign w:val="center"/>
          </w:tcPr>
          <w:p w14:paraId="2619CCF3"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210万+</w:t>
            </w:r>
          </w:p>
        </w:tc>
      </w:tr>
      <w:tr w14:paraId="24F48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3" w:hRule="exact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 w14:paraId="24359EE1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︵</w:t>
            </w:r>
          </w:p>
          <w:p w14:paraId="15CBA649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75341D3E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4BEEE73D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41E55516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67E86FCC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 xml:space="preserve">  ︶</w:t>
            </w:r>
          </w:p>
        </w:tc>
        <w:tc>
          <w:tcPr>
            <w:tcW w:w="8779" w:type="dxa"/>
            <w:gridSpan w:val="11"/>
            <w:tcBorders>
              <w:bottom w:val="single" w:color="auto" w:sz="4" w:space="0"/>
            </w:tcBorders>
            <w:vAlign w:val="center"/>
          </w:tcPr>
          <w:p w14:paraId="7E7D16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  <w:bookmarkStart w:id="4" w:name="OLE_LINK2"/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一、真情流露，引发共鸣。《山河守望》以真实的故事、鲜活的人物、细腻的情感，展现教育援藏工作者的无私奉献和西藏班学生的成长历程，引发广大观众的强烈共鸣。</w:t>
            </w:r>
          </w:p>
          <w:p w14:paraId="6F9D84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二、时代印记，精神丰碑。《山河守望》以教育援藏为切入点，展现党和国家对西藏教育事业的高度重视和大力支持，讴歌了各族人民守望相助、共同奋斗的深厚情谊。</w:t>
            </w:r>
          </w:p>
          <w:p w14:paraId="63E13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三、薪火相传，未来可期。《山河守望》激励更多人关注西藏教育、投身民族团结进步事业，为实现中华民族伟大复兴的中国梦贡献力量。</w:t>
            </w:r>
          </w:p>
          <w:p w14:paraId="2E654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left"/>
              <w:textAlignment w:val="auto"/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b w:val="0"/>
                <w:bCs w:val="0"/>
                <w:sz w:val="28"/>
                <w:lang w:val="en-US" w:eastAsia="zh-CN"/>
              </w:rPr>
              <w:t>《山河守望》制作精良、情感真挚、意义深远，是一部难得的佳作，值得推荐。</w:t>
            </w:r>
          </w:p>
          <w:p w14:paraId="7DD600C8">
            <w:pPr>
              <w:spacing w:line="260" w:lineRule="exact"/>
              <w:ind w:firstLine="480" w:firstLineChars="200"/>
              <w:rPr>
                <w:rFonts w:hint="eastAsia" w:ascii="仿宋_GB2312" w:hAnsi="仿宋"/>
                <w:color w:val="000000"/>
                <w:sz w:val="24"/>
                <w:szCs w:val="18"/>
                <w:lang w:val="en-US" w:eastAsia="zh-CN"/>
              </w:rPr>
            </w:pPr>
          </w:p>
          <w:bookmarkEnd w:id="4"/>
          <w:p w14:paraId="703B08E0">
            <w:pPr>
              <w:spacing w:line="360" w:lineRule="exact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pacing w:val="-2"/>
                <w:sz w:val="28"/>
              </w:rPr>
              <w:t xml:space="preserve">                           签名：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（盖单位公章）</w:t>
            </w:r>
          </w:p>
          <w:p w14:paraId="09D8EFBD">
            <w:pPr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_GB2312"/>
                <w:color w:val="000000"/>
                <w:sz w:val="28"/>
              </w:rPr>
              <w:t xml:space="preserve">                            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2025年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月</w:t>
            </w:r>
            <w:r>
              <w:rPr>
                <w:rFonts w:ascii="华文中宋" w:hAnsi="华文中宋" w:eastAsia="华文中宋"/>
                <w:color w:val="000000"/>
                <w:sz w:val="28"/>
              </w:rPr>
              <w:t xml:space="preserve">  </w:t>
            </w: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日</w:t>
            </w:r>
          </w:p>
        </w:tc>
      </w:tr>
    </w:tbl>
    <w:p w14:paraId="7FDEFA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default" w:ascii="华文中宋" w:hAnsi="华文中宋" w:eastAsia="华文中宋"/>
          <w:b w:val="0"/>
          <w:bCs w:val="0"/>
          <w:sz w:val="28"/>
          <w:lang w:val="en-US"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1" w:fontKey="{9D4CA8A0-7541-4B5E-80D5-72D4303D603B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3D8B30EF-FE34-42F0-90B5-F01EB3F71647}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20D5A158-0EDF-4681-921A-B9FC286284B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4" w:fontKey="{2FBD752B-24D3-4B7E-A7E2-E3CBF64F853D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7ED50F93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06D09DB7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874A8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BC6C95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kZDk2MmEyNmJiMzU3NmYwNmNhYTYyNjg1OTQwY2IifQ=="/>
  </w:docVars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48B006B"/>
    <w:rsid w:val="05BE3D95"/>
    <w:rsid w:val="063B2A8E"/>
    <w:rsid w:val="07A21FD8"/>
    <w:rsid w:val="0AA1970C"/>
    <w:rsid w:val="0E2368D4"/>
    <w:rsid w:val="0F7F0EA5"/>
    <w:rsid w:val="13EB04DE"/>
    <w:rsid w:val="147A2735"/>
    <w:rsid w:val="153C6A85"/>
    <w:rsid w:val="16431982"/>
    <w:rsid w:val="1A7CA4C8"/>
    <w:rsid w:val="1D7D5129"/>
    <w:rsid w:val="1DC15D79"/>
    <w:rsid w:val="1EC30E9A"/>
    <w:rsid w:val="1EE367D7"/>
    <w:rsid w:val="1FBE4D8F"/>
    <w:rsid w:val="240344BC"/>
    <w:rsid w:val="24FB4266"/>
    <w:rsid w:val="27BBD431"/>
    <w:rsid w:val="28C81EEA"/>
    <w:rsid w:val="29E84C3A"/>
    <w:rsid w:val="29FB622F"/>
    <w:rsid w:val="2A7D6322"/>
    <w:rsid w:val="2B5FF6DB"/>
    <w:rsid w:val="2BE6AC9B"/>
    <w:rsid w:val="2DA71220"/>
    <w:rsid w:val="2E122953"/>
    <w:rsid w:val="2F326875"/>
    <w:rsid w:val="2F854E58"/>
    <w:rsid w:val="31543CF3"/>
    <w:rsid w:val="32E7C95C"/>
    <w:rsid w:val="37E613F9"/>
    <w:rsid w:val="37FD3078"/>
    <w:rsid w:val="37FF3550"/>
    <w:rsid w:val="37FFC416"/>
    <w:rsid w:val="3991049D"/>
    <w:rsid w:val="3A342760"/>
    <w:rsid w:val="3AFCCEEC"/>
    <w:rsid w:val="3B6BE7B6"/>
    <w:rsid w:val="3BEA624A"/>
    <w:rsid w:val="3BFF18CE"/>
    <w:rsid w:val="3DEE90AB"/>
    <w:rsid w:val="3F1111A8"/>
    <w:rsid w:val="3F9F0BD7"/>
    <w:rsid w:val="3FDD0733"/>
    <w:rsid w:val="3FFF6105"/>
    <w:rsid w:val="424907C9"/>
    <w:rsid w:val="43DE6DD5"/>
    <w:rsid w:val="46043CFB"/>
    <w:rsid w:val="467F7B33"/>
    <w:rsid w:val="47542FBB"/>
    <w:rsid w:val="488B6B92"/>
    <w:rsid w:val="4B94077D"/>
    <w:rsid w:val="4E1161B7"/>
    <w:rsid w:val="4F7A1CAF"/>
    <w:rsid w:val="4FD20CC7"/>
    <w:rsid w:val="50577DCD"/>
    <w:rsid w:val="51FC00CA"/>
    <w:rsid w:val="53DF3AFF"/>
    <w:rsid w:val="55053BA8"/>
    <w:rsid w:val="575FFACA"/>
    <w:rsid w:val="57E3A12B"/>
    <w:rsid w:val="58DB1587"/>
    <w:rsid w:val="59A45D93"/>
    <w:rsid w:val="5A054AAB"/>
    <w:rsid w:val="5A200CC3"/>
    <w:rsid w:val="5D5E7442"/>
    <w:rsid w:val="5DFC282D"/>
    <w:rsid w:val="5E1E6465"/>
    <w:rsid w:val="5EF2E06A"/>
    <w:rsid w:val="5F7BA06F"/>
    <w:rsid w:val="5F915612"/>
    <w:rsid w:val="5FFB8B9E"/>
    <w:rsid w:val="5FFEE2BA"/>
    <w:rsid w:val="610C4EBC"/>
    <w:rsid w:val="62AE4E66"/>
    <w:rsid w:val="6375208A"/>
    <w:rsid w:val="64CA0FF6"/>
    <w:rsid w:val="67EA5618"/>
    <w:rsid w:val="68440261"/>
    <w:rsid w:val="6A2627B9"/>
    <w:rsid w:val="6A987604"/>
    <w:rsid w:val="6BADA4A9"/>
    <w:rsid w:val="6BFE9F4B"/>
    <w:rsid w:val="6BFF44CD"/>
    <w:rsid w:val="6C3A254B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546813"/>
    <w:rsid w:val="74CF5A4A"/>
    <w:rsid w:val="74FFEDA3"/>
    <w:rsid w:val="75818285"/>
    <w:rsid w:val="7687338F"/>
    <w:rsid w:val="7715973E"/>
    <w:rsid w:val="77572093"/>
    <w:rsid w:val="7770062C"/>
    <w:rsid w:val="77ED3CA0"/>
    <w:rsid w:val="77EE7B2F"/>
    <w:rsid w:val="77FAB11A"/>
    <w:rsid w:val="77FD29EF"/>
    <w:rsid w:val="79AAB221"/>
    <w:rsid w:val="79F7DE36"/>
    <w:rsid w:val="7A033627"/>
    <w:rsid w:val="7A862E00"/>
    <w:rsid w:val="7BFB777A"/>
    <w:rsid w:val="7C6E59A7"/>
    <w:rsid w:val="7C6FD634"/>
    <w:rsid w:val="7CFD98D0"/>
    <w:rsid w:val="7DD708D6"/>
    <w:rsid w:val="7DFDEA90"/>
    <w:rsid w:val="7E0C167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3"/>
    <w:autoRedefine/>
    <w:semiHidden/>
    <w:unhideWhenUsed/>
    <w:qFormat/>
    <w:uiPriority w:val="99"/>
    <w:pPr>
      <w:jc w:val="left"/>
    </w:pPr>
  </w:style>
  <w:style w:type="paragraph" w:styleId="4">
    <w:name w:val="Body Text 3"/>
    <w:basedOn w:val="1"/>
    <w:autoRedefine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9"/>
    <w:autoRedefine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1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4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autoRedefine/>
    <w:qFormat/>
    <w:uiPriority w:val="0"/>
  </w:style>
  <w:style w:type="character" w:styleId="14">
    <w:name w:val="Emphasis"/>
    <w:basedOn w:val="12"/>
    <w:autoRedefine/>
    <w:qFormat/>
    <w:uiPriority w:val="20"/>
    <w:rPr>
      <w:i/>
    </w:rPr>
  </w:style>
  <w:style w:type="character" w:styleId="15">
    <w:name w:val="Hyperlink"/>
    <w:basedOn w:val="12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character" w:customStyle="1" w:styleId="17">
    <w:name w:val="页眉 Char"/>
    <w:basedOn w:val="12"/>
    <w:link w:val="8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9">
    <w:name w:val="日期 Char"/>
    <w:basedOn w:val="12"/>
    <w:link w:val="5"/>
    <w:autoRedefine/>
    <w:semiHidden/>
    <w:qFormat/>
    <w:uiPriority w:val="99"/>
  </w:style>
  <w:style w:type="paragraph" w:styleId="20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1">
    <w:name w:val="批注框文本 Char"/>
    <w:basedOn w:val="12"/>
    <w:link w:val="6"/>
    <w:autoRedefine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2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3">
    <w:name w:val="批注文字 Char"/>
    <w:basedOn w:val="12"/>
    <w:link w:val="3"/>
    <w:autoRedefine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4">
    <w:name w:val="批注主题 Char"/>
    <w:basedOn w:val="23"/>
    <w:link w:val="9"/>
    <w:autoRedefine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5">
    <w:name w:val="修订1"/>
    <w:autoRedefine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6">
    <w:name w:val="未处理的提及1"/>
    <w:basedOn w:val="12"/>
    <w:autoRedefine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7">
    <w:name w:val="修订2"/>
    <w:autoRedefine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8">
    <w:name w:val="Revision"/>
    <w:autoRedefine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9">
    <w:name w:val="Unresolved Mention"/>
    <w:basedOn w:val="12"/>
    <w:autoRedefine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1087</Words>
  <Characters>1282</Characters>
  <Lines>102</Lines>
  <Paragraphs>28</Paragraphs>
  <TotalTime>18</TotalTime>
  <ScaleCrop>false</ScaleCrop>
  <LinksUpToDate>false</LinksUpToDate>
  <CharactersWithSpaces>1368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七夕</cp:lastModifiedBy>
  <cp:lastPrinted>2025-03-11T03:20:00Z</cp:lastPrinted>
  <dcterms:modified xsi:type="dcterms:W3CDTF">2025-05-13T10:24:18Z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eyJoZGlkIjoiMmE1M2Y0OTI5NzZjNTUwNWZjOTQ2MTI4YTExMDYzNDciLCJ1c2VySWQiOiIyOTA3NjI1NDMifQ==</vt:lpwstr>
  </property>
  <property fmtid="{D5CDD505-2E9C-101B-9397-08002B2CF9AE}" pid="4" name="ICV">
    <vt:lpwstr>E371362743AB4A4EA85CCAB14DF33532_13</vt:lpwstr>
  </property>
</Properties>
</file>