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DACDC">
      <w:pPr>
        <w:rPr>
          <w:rFonts w:hint="eastAsia"/>
        </w:rPr>
      </w:pPr>
      <w:r>
        <w:rPr>
          <w:rFonts w:hint="eastAsia"/>
          <w:lang w:eastAsia="zh-CN"/>
        </w:rPr>
        <w:t>《</w:t>
      </w:r>
      <w:r>
        <w:rPr>
          <w:rFonts w:hint="eastAsia"/>
        </w:rPr>
        <w:t>关于进一步加强耕地保护的实施意见</w:t>
      </w:r>
      <w:r>
        <w:rPr>
          <w:rFonts w:hint="eastAsia"/>
          <w:lang w:eastAsia="zh-CN"/>
        </w:rPr>
        <w:t>》</w:t>
      </w:r>
    </w:p>
    <w:p w14:paraId="23313D29">
      <w:pPr>
        <w:rPr>
          <w:rFonts w:hint="eastAsia"/>
        </w:rPr>
      </w:pPr>
      <w:r>
        <w:rPr>
          <w:rFonts w:hint="eastAsia"/>
        </w:rPr>
        <w:t>五、严格耕地保护执法</w:t>
      </w:r>
    </w:p>
    <w:p w14:paraId="50A2620F">
      <w:pPr>
        <w:rPr>
          <w:rFonts w:hint="eastAsia"/>
        </w:rPr>
      </w:pPr>
    </w:p>
    <w:p w14:paraId="562E1625">
      <w:pPr>
        <w:rPr>
          <w:rFonts w:hint="eastAsia"/>
        </w:rPr>
      </w:pPr>
    </w:p>
    <w:p w14:paraId="2E584B3B">
      <w:pPr>
        <w:rPr>
          <w:rFonts w:hint="eastAsia"/>
        </w:rPr>
      </w:pPr>
      <w:r>
        <w:rPr>
          <w:rFonts w:hint="eastAsia"/>
        </w:rPr>
        <w:t>（十九）加强巡查监测。各地要进一步建立健全耕地保护巡查制度，及早发现违法违规占用耕地行为。充分发挥土地卫片执法等机制作用，跟踪耕地流向建设用地和其他农用地情况，对发现的问题及时预警、及时处置。村民委员会、农村集体经济组织发现违反耕地种植用途管控要求行为的，要及时向乡镇政府或者县级农业农村部门报告。</w:t>
      </w:r>
    </w:p>
    <w:p w14:paraId="67647EBE">
      <w:pPr>
        <w:rPr>
          <w:rFonts w:hint="eastAsia"/>
        </w:rPr>
      </w:pPr>
      <w:r>
        <w:rPr>
          <w:rFonts w:hint="eastAsia"/>
        </w:rPr>
        <w:t>（二十）严格执法监督。各地要强化落实属地责任，依法依规查处违法违规占用耕地行为。深化巩固“大棚房”、农村乱占耕地建房、侵占耕地挖湖造景等重大专项整治。落实违法违规问题发现、核查、处置等闭环管理，通过挂牌督办、通报约谈、移送追责等硬措施，以“零容忍”的态度严肃查处违法违规占用耕地行为。</w:t>
      </w:r>
    </w:p>
    <w:p w14:paraId="66D76B8A">
      <w:pPr>
        <w:rPr>
          <w:rFonts w:hint="eastAsia"/>
        </w:rPr>
      </w:pPr>
      <w:r>
        <w:rPr>
          <w:rFonts w:hint="eastAsia"/>
        </w:rPr>
        <w:t>（二十一）形成执法合力。建立健全行政监督与纪检监察监督贯通协调机制，对不履行或不正确履行耕地保护职责的党员干部涉嫌违反党纪、国家公职人员涉嫌职务违法和职务犯罪的线索，移送纪检监察机关处理。加强行政执法机关与公安机关、审判机关、检察机关的协作配合，强化行政执法与司法工作衔接，充分发挥刑事司法、公益诉讼、司法建议等的作用。涉嫌犯罪的，移送有关机关依法追究刑事责任。</w:t>
      </w:r>
    </w:p>
    <w:p w14:paraId="0D55C676">
      <w:pPr>
        <w:rPr>
          <w:rFonts w:hint="eastAsia"/>
        </w:rPr>
      </w:pPr>
    </w:p>
    <w:p w14:paraId="5A9AA70B">
      <w:pPr>
        <w:rPr>
          <w:rFonts w:hint="eastAsia"/>
        </w:rPr>
      </w:pPr>
    </w:p>
    <w:p w14:paraId="6E4FC563">
      <w:r>
        <w:rPr>
          <w:rFonts w:hint="eastAsia"/>
        </w:rPr>
        <w:t>“智慧”耕保    林已琳 漫画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5ZWFlOTRiMzUyM2M5NDBhZGYzZjRmOGY2ODg5NWIifQ=="/>
  </w:docVars>
  <w:rsids>
    <w:rsidRoot w:val="0460709B"/>
    <w:rsid w:val="0460709B"/>
    <w:rsid w:val="5EA6369B"/>
    <w:rsid w:val="7AD67649"/>
    <w:rsid w:val="7DBB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511</Characters>
  <Lines>0</Lines>
  <Paragraphs>0</Paragraphs>
  <TotalTime>1</TotalTime>
  <ScaleCrop>false</ScaleCrop>
  <LinksUpToDate>false</LinksUpToDate>
  <CharactersWithSpaces>516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2024-12-24T10:27:00Z</dcterms:created>
  <dc:creator>WPS_1705626089</dc:creator>
  <cp:lastModifiedBy>七夕</cp:lastModifiedBy>
  <dcterms:modified xsi:type="dcterms:W3CDTF">2025-04-21T03:47:33Z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FB14B331B609453CB3DDCBD3B0FBCABC_13</vt:lpwstr>
  </property>
  <property fmtid="{D5CDD505-2E9C-101B-9397-08002B2CF9AE}" pid="4" name="KSOTemplateDocerSaveRecord">
    <vt:lpwstr>eyJoZGlkIjoiZjAxZmNmOGRmYmQxZDgzYmIyMmQxMmMyNTFkNmUyODciLCJ1c2VySWQiOiIzOTEyMDI5MTIifQ==</vt:lpwstr>
  </property>
</Properties>
</file>