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ind w:firstLine="482" w:firstLineChars="200"/>
        <w:textAlignment w:val="auto"/>
        <w:rPr>
          <w:rFonts w:hint="eastAsia"/>
          <w:b/>
          <w:bCs/>
          <w:sz w:val="24"/>
          <w:szCs w:val="24"/>
        </w:rPr>
      </w:pPr>
      <w:bookmarkStart w:id="0" w:name="_GoBack"/>
      <w:r>
        <w:rPr>
          <w:rFonts w:hint="eastAsia"/>
          <w:b/>
          <w:bCs/>
          <w:sz w:val="24"/>
          <w:szCs w:val="24"/>
        </w:rPr>
        <w:t>25年来全流域综合治理持续推进，构筑野生动植物生长乐园，打造人与自然和谐共生的现代化样本</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b/>
          <w:bCs/>
          <w:sz w:val="32"/>
          <w:szCs w:val="32"/>
        </w:rPr>
      </w:pPr>
      <w:r>
        <w:rPr>
          <w:rFonts w:hint="eastAsia"/>
          <w:b/>
          <w:bCs/>
          <w:sz w:val="32"/>
          <w:szCs w:val="32"/>
        </w:rPr>
        <w:t>从木兰溪流域读懂美丽中国的“绿色密码”</w:t>
      </w:r>
    </w:p>
    <w:bookmarkEnd w:id="0"/>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冬日，仙游木兰溪源省级自然保护区依然绿意盎然，生机勃勃，鸟鸣声声。在今年科考调查中，保护区新记录19个植被群丛、408种高等植物、11种鱼类、9种鸟类、5种两栖动物、9种爬行动物、40种大型真菌。</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木兰溪入海口兴化湾湿地，成群的黑脸琵鹭在觅食、栖息。这里生态环境秀美，成为候鸟迁徙的重要停歇地以及珍稀濒危候鸟的重要越冬地。灰雁、黑鸢、褐翅鸦鹃、凤头鸊鷉、白腰杓鹬等国家重点保护野生动物不时映入眼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今年是习近平总书记亲自擘画推动木兰溪治理25周年。记者沿着木兰溪，从源头至入海口调查发现，木兰溪流域成了野生动植物生长的乐园。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习近平总书记在福建工作期间，先后4次来到木兰溪现场调研，多次听取并实地检查治理方案和技术准备，强调一定要“科学治水”，既要治理好水患，也要注重生态保护；既要实现水安全，也要实现综合治理。25年来，莆田牢记嘱托，接续奋斗，在根治木兰溪水患的同时，统筹推进山水林田湖草沙一体化保护和系统治理。木兰溪流域生态环境质量持续稳定向好，成为展示美丽中国的一扇窗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生态好不好，动植物最知道。调查发现，25年来，木兰溪流域内的珍稀濒危野生动植物种群得到恢复性增长，穿山甲、大灵猫、小灵猫、金猫、云豹、黄腹角雉等国家一级保护野生动物在木兰溪源频频“亮相”。在去年公布的我国首批陆生野生动物重要栖息地名录中，木兰溪源头与入海口联袂上榜。</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中国式现代化是人与自然和谐共生的现代化。莆田深入贯彻习近平生态文明思想，以木兰溪综合治理统揽绿色高质量发展，牢固树立绿水青山就是金山银山理念，构建从山顶到海洋的保护治理大格局。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木兰溪源头有180平方公里的省级自然保护区；木兰溪流经的中心城区，有65平方公里城市生态绿心、6万亩荔枝林带，森林覆盖率达60%；木兰溪入海口兴化湾湿地记录到65种水鸟，是我省水鸟分布最为集中的区域之一。”市生态环境局相关负责人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看源头，生物多样性持续丰富。木兰溪源省级自然保护区主要保护对象是山地森林生态系统及其珍稀濒危野生动植物资源，森林覆盖率达97.13%。科学划分网格25个，每个网格由1名护林员专职管护。加强数字赋能，强化科技护林，推行“天空地”一体化管理模式，建设4个无人机场，实现定时智能巡飞。开展科研监测，包括开展保护区本底调查、森林生态系统生态效益与经济效应评估、珍稀濒危鸟类的研究等科研项目，建立和完善了保护区数据库。加强设施建设，完成5个管护站建设，完成保护区界桩、区位牌、标识牌设置，完成野外动物红外线相机、防火智慧音箱等项目建设。推动群防群治，每年发放生态林补偿资金412万元、天然林停伐管护补助资金500多万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看沿线，人与自然和谐共生。木兰溪流域内，荔林葱郁，白鹭翔空。乘坐“水上巴士”穿梭于城市生态绿心之中，“舟行碧波上，人在画中游”的诗意照入现实。今年以来，“绶溪公园—白塘湖”“绶溪公园—玉湖”“玉湖环湖游”等“水上巴士”航线全线贯通，形成了水道相通、景观相连、行游相宜的“水乡风韵”，打造出老百姓家门口的“诗与远方”。距木兰溪防洪工程奠基点不远处的滩地公园已成为市民周末亲子活动的好去处。作为木兰溪“十里风光带”示范段，滩地公园建设时，将生态修复与城市开发相结合，维护了河流生态系统，恢复了生物多样性。据统计，滩地公园绿化率从66%提升至85%，植物种类从32种增加至97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看入海口，生态效应愈发彰显。我市实施“蓝色海湾”整治行动，修复红树林湿地、黑脸琵鹭栖息地、芦苇草滩湿地、沿海防风林，退养还滩复滩，推进海堤生态化改造及护岸加固等，共整治岸线29.8公里，整治海域面积620公顷，修复湿地面积175公顷。其中，种植红树林40.03公顷，黑脸琵鹭栖息地保育36.43公顷，滨海湿地生态修复107.45公顷。木兰溪入海口还修建了3.7公里长的科普步道与栈道，为群众深入了解湿地、开展珍稀鸟类摄影等提供了一个良好的平台。2024年5月，《福建莆田木兰溪口省级湿地公园总体规划（2024—2028年）》通过了省林业局批复，在木兰溪入海口打造福建首个省级湿地公园，主要以保护木兰溪口滩涂湿地、红树林和黑脸琵鹭等珍稀濒危候鸟为重点，实施野生动植物及其栖息地保护恢复、水鸟智慧监测等工程，着力打造滨海湿地生态修复样本。</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天更蓝，山更绿，水更清，灵秀莆田生态美，让珍稀野生动植物由“稀客”变“常客”。人与自然和谐共生的美丽画卷，在木兰溪流域铺展。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bCs/>
          <w:sz w:val="24"/>
          <w:szCs w:val="24"/>
        </w:rPr>
      </w:pPr>
      <w:r>
        <w:rPr>
          <w:rFonts w:hint="eastAsia"/>
          <w:b w:val="0"/>
          <w:bCs w:val="0"/>
          <w:sz w:val="24"/>
          <w:szCs w:val="24"/>
        </w:rPr>
        <w:t>　　</w:t>
      </w:r>
      <w:r>
        <w:rPr>
          <w:rFonts w:hint="eastAsia"/>
          <w:b/>
          <w:bCs/>
          <w:sz w:val="24"/>
          <w:szCs w:val="24"/>
        </w:rPr>
        <w:t>源头：</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bCs/>
          <w:sz w:val="24"/>
          <w:szCs w:val="24"/>
        </w:rPr>
      </w:pPr>
      <w:r>
        <w:rPr>
          <w:rFonts w:hint="eastAsia"/>
          <w:b/>
          <w:bCs/>
          <w:sz w:val="24"/>
          <w:szCs w:val="24"/>
        </w:rPr>
        <w:t>　　</w:t>
      </w:r>
      <w:r>
        <w:rPr>
          <w:rFonts w:hint="eastAsia"/>
          <w:b/>
          <w:bCs/>
          <w:sz w:val="32"/>
          <w:szCs w:val="32"/>
        </w:rPr>
        <w:t>多项发现填补全省空白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2024年度福建木兰溪源省级自然保护区科考调查刚刚结束。厦门大学环境与生态学院教授李振基领衔的生物多样性调查团队在保护区发现虻眼、具芒崖壁薹草、崖壁薹草、拟三穗薹草4种高等植物，以及大型真菌烟熏离褶伞，均为全省首次发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记者获悉，此次发现的4种高等植物，有3种在省内列入各自科属，但虻眼此前在省内尚未设立科属，现可谓填补了空白。据《中国植物志》记载，虻眼属约有10种，分布于非洲、亚洲和大洋洲的热带地区，我国仅有1种，即车前科虻眼属植物。记者了解到，在木兰溪源省级自然保护区发现的虻眼，为车前科虻眼属下的一个种，是一年生稍带肉质的纤弱草本，喜欢生长在潮湿处。其茎直立，叶对生，开浅玫瑰色或浅紫色小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bCs/>
          <w:sz w:val="24"/>
          <w:szCs w:val="24"/>
        </w:rPr>
      </w:pPr>
      <w:r>
        <w:rPr>
          <w:rFonts w:hint="eastAsia"/>
          <w:b w:val="0"/>
          <w:bCs w:val="0"/>
          <w:sz w:val="24"/>
          <w:szCs w:val="24"/>
        </w:rPr>
        <w:t>　　</w:t>
      </w:r>
      <w:r>
        <w:rPr>
          <w:rFonts w:hint="eastAsia"/>
          <w:b/>
          <w:bCs/>
          <w:sz w:val="24"/>
          <w:szCs w:val="24"/>
        </w:rPr>
        <w:t>入海口：</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bCs/>
          <w:sz w:val="24"/>
          <w:szCs w:val="24"/>
        </w:rPr>
      </w:pPr>
      <w:r>
        <w:rPr>
          <w:rFonts w:hint="eastAsia"/>
          <w:b/>
          <w:bCs/>
          <w:sz w:val="24"/>
          <w:szCs w:val="24"/>
        </w:rPr>
        <w:t>　</w:t>
      </w:r>
      <w:r>
        <w:rPr>
          <w:rFonts w:hint="eastAsia"/>
          <w:b/>
          <w:bCs/>
          <w:sz w:val="32"/>
          <w:szCs w:val="32"/>
        </w:rPr>
        <w:t>　三见“老朋友”！“V99”黑脸琵鹭又来了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看到老朋友了！”12月19日下午，我市资深观鸟爱好者黄志泉在木兰溪入海口兴化湾湿地再次观测到一只戴着脚环“V99”的黑脸琵鹭。这是他分别于2021年2月14日、2024年1月11日观测到这只黑脸琵鹭后，第3次在同一地点发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“90后”黄志泉研究鸟类已有12年，木兰溪入海口兴化湾湿地是他常去观测的地点。他告诉记者，根据环志显示，这只黑脸琵鹭是2019年在韩国上的脚环。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入冬以来，黑脸琵鹭陆续在木兰溪入海口兴化湾湿地栖息。黑脸琵鹭为国家一级保护野生动物，被《世界自然保护联盟濒危物种红色名录》列为濒危等级，对栖息地环境有极高要求。我市观鸟记录显示，南下越冬的黑脸琵鹭已连续20年来此“打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r>
        <w:rPr>
          <w:rFonts w:hint="eastAsia"/>
          <w:b/>
          <w:bCs/>
          <w:sz w:val="24"/>
          <w:szCs w:val="24"/>
        </w:rPr>
        <w:t>国家一级保护野生动植物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南方红豆杉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国家一级保护野生植物。喜温暖湿润的气候，较耐干旱瘠薄，不耐低洼积水，喜深厚肥沃排水好的酸性土壤。树形高大。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水松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国家一级保护野生植物。中国特有树种，分布于珠江三角洲和福建中部及闽江下游海拔1000米以下地区，可作固堤护岸和防风之用。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穿山甲</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国家一级保护野生动物。形态狭长，全身有鳞甲，四肢粗短，尾扁平而长，背面略隆起。喜欢山麓地带的草丛或较潮湿的丘陵杂灌丛，挖洞居住。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大灵猫</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国家一级保护野生动物。体形细长，大小与家犬相似，四肢较短，头尖，耳小，黑褐色。喜欢栖息于丘陵、山地等地带。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小灵猫</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国家一级保护野生动物。毛色多为棕灰、乳黄色，尾长超过体长一半。多栖息在热带、亚热带低海拔地区。是独居夜行性动物，昼伏夜出。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金猫</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国家一级保护野生动物。体型是一般家猫的两倍，头部两眼内各有一条白纹，额部有带黑边的灰色纵纹，体毛多为棕红或金褐色。分布于中低海拔的林区。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云豹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国家一级保护野生动物。四肢粗短，脚掌宽大，又长又粗的尾巴几乎与身体一样长。可用后脚抱住树干，头朝下下树，也可以倒挂在树上静候猎物。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黄腹角雉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国家一级保护野生动物。中国特有鸟种，以蕨类及植物的茎、叶、花、果实和种子为食，也吃昆虫。常在茂密的林下灌丛和草丛中活动。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黑脸琵鹭</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国家一级保护野生动物。主要繁殖于朝鲜半岛北部，越冬南迁，在中国一般为冬候鸟，栖息于湖泊、水塘、河口及沿海滩涂的芦苇沼泽地。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黑嘴鸥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国家一级保护野生动物。栖息于沿海滩涂、沼泽及河口地带。飞行轻盈，频繁地在水域上空飞翔。每年春季迁到中国东部沿海繁殖地，秋季迁离繁殖地。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r>
        <w:rPr>
          <w:rFonts w:hint="eastAsia"/>
          <w:b/>
          <w:bCs/>
          <w:sz w:val="24"/>
          <w:szCs w:val="24"/>
        </w:rPr>
        <w:t>国</w:t>
      </w:r>
      <w:r>
        <w:rPr>
          <w:rFonts w:hint="eastAsia"/>
          <w:b/>
          <w:bCs/>
          <w:sz w:val="24"/>
          <w:szCs w:val="24"/>
        </w:rPr>
        <w:t>家二级保护野生动植物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福建柏</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国家二级保护野生植物，是中国特有的单种属植物，生长快，材质好，可作造林树种。木材纹理细致，坚实耐用，树根、树桩可蒸馏挥发油。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闽楠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国家二级保护野生植物，生长在山地沟谷阔叶林中，俗称楠木，中国特有，木材芳香耐久，材质致密坚韧，不易反翘开裂。</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建兰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国家二级保护野生植物，是地生植物，生于疏林下、灌丛中、山谷旁或草丛中，栽培历史悠久，品种繁多，陈列在阳台、客厅、花架和小庭院，显得清新高雅。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褐翅鸦鹃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国家二级保护野生动物，是鹃形目鸦鹃科鸦鹃属的鸟类，身体为黑色，两翼和肩部为棕栗色，外侧飞羽具暗色羽端，雌雄同型。嗜吃蝗虫等农林害虫，是林业益鸟。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白鹇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国家二级保护野生动物，属于大型鸡类，营巢于林下灌丛间地面凹处或草丛中，以植物幼芽、块根、果实和种子为食，一直被视为忠诚的“义鸟”。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鸳鸯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国家二级保护野生动物，属于小型鸭类，雌雄异色，其中雄性个体羽色鲜艳华丽。栖息于山地的河谷、溪流，是湿地环境质量评价的指示物种之一。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鹰鸮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国家二级保护野生动物，属中型猛禽。外形似鹰，白天大多在树冠层栖息，黄昏和晚上活动，以鼠类、小鸟和昆虫等为食。在中国北方为夏候鸟，在南方为留鸟。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黄嘴角鸮</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国家二级保护野生动物，主要栖息于海拔2000米以下的山地常绿阔叶林和混交林中，有时也到山脚林缘地带。在夜晚和黄昏活动，以鼠类、蜥蜴等为食。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金毛狗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国家二级保护野生植物，对生境有很高的要求，一般生长在土壤为酸性、含水量较高，处于西北和东北坡向的水沟边。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桫椤</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国家二级保护野生植物，名字由梵文音译而来，生长在山沟的潮湿坡地，终年常绿，无物候期，树冠犹如巨伞，被称作陆生植物的“活化石”。</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百日青</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国家二级保护野生植物，喜欢温暖的环境和湿润肥沃的壤土，伴生于常绿阔叶林中，寿命长。树姿优美，四季常青。</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画眉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国家二级保护野生动物，别名为文武鸟、金画眉，以昆虫为食。可调节昆虫数量、传播植物种子，是农林重要的益鸟。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凤头鸊鷉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国家二级保护野生动物，是一种游禽，也是体形最大的一种鸊鷉，有鸭子一般大小，嘴又长又尖，主要栖息在开阔的平原、湖泊、江河、水塘、水库和沼泽地带。</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灰雁</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国家二级保护野生动物，雌雄相似。头顶和后颈褐色；嘴基有一条窄的白纹。常见出入于富有芦苇和水草的湖泊、水库、河口、水淹平原、湿草原、沼泽和草地。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红头咬鹃</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r>
        <w:rPr>
          <w:rFonts w:hint="eastAsia"/>
          <w:b w:val="0"/>
          <w:bCs w:val="0"/>
          <w:sz w:val="24"/>
          <w:szCs w:val="24"/>
        </w:rPr>
        <w:t>　　国家二级保护野生动物，两翅黑色，翅上覆羽和内侧飞羽密被白色细虫蠹斑纹，初级飞羽黑色，外侧具白色羽缘；腰和尾上覆羽较多锈色。栖息于热带及亚热带森林。</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b w:val="0"/>
          <w:bCs w:val="0"/>
          <w:sz w:val="24"/>
          <w:szCs w:val="24"/>
        </w:rPr>
      </w:pPr>
      <w:r>
        <w:rPr>
          <w:rFonts w:hint="eastAsia"/>
          <w:b w:val="0"/>
          <w:bCs w:val="0"/>
          <w:sz w:val="24"/>
          <w:szCs w:val="24"/>
        </w:rPr>
        <w:t>　　扫码至“莆田新闻”微信公众号看相关推文及视频</w:t>
      </w:r>
    </w:p>
    <w:sectPr>
      <w:pgSz w:w="11906" w:h="16838"/>
      <w:pgMar w:top="1247" w:right="1644" w:bottom="1247" w:left="164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FBCC2D9"/>
    <w:rsid w:val="DFBCC2D9"/>
    <w:rsid w:val="FE36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2025-04-10T15:26:00Z</dcterms:created>
  <dc:creator>传说</dc:creator>
  <cp:lastModifiedBy>传说</cp:lastModifiedBy>
  <dcterms:modified xsi:type="dcterms:W3CDTF">2025-04-10T15:32:02Z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