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华文中宋" w:eastAsia="方正小标宋简体"/>
          <w:color w:val="000000"/>
          <w:sz w:val="44"/>
          <w:szCs w:val="40"/>
        </w:rPr>
      </w:pPr>
      <w:r>
        <w:rPr>
          <w:rFonts w:hint="eastAsia" w:ascii="方正小标宋简体" w:hAnsi="华文中宋" w:eastAsia="方正小标宋简体"/>
          <w:color w:val="000000"/>
          <w:sz w:val="44"/>
          <w:szCs w:val="40"/>
        </w:rPr>
        <w:t>广播电视新闻专栏代表作基本情况</w:t>
      </w:r>
    </w:p>
    <w:p>
      <w:pPr>
        <w:spacing w:line="200" w:lineRule="exact"/>
        <w:jc w:val="center"/>
        <w:rPr>
          <w:rFonts w:hint="eastAsia" w:ascii="华文中宋" w:hAnsi="华文中宋" w:eastAsia="华文中宋"/>
          <w:color w:val="000000"/>
          <w:sz w:val="36"/>
          <w:szCs w:val="36"/>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554"/>
        <w:gridCol w:w="963"/>
        <w:gridCol w:w="449"/>
        <w:gridCol w:w="1059"/>
        <w:gridCol w:w="992"/>
        <w:gridCol w:w="533"/>
        <w:gridCol w:w="1505"/>
        <w:gridCol w:w="316"/>
        <w:gridCol w:w="623"/>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3" w:hRule="atLeast"/>
          <w:jc w:val="center"/>
        </w:trPr>
        <w:tc>
          <w:tcPr>
            <w:tcW w:w="1519" w:type="dxa"/>
            <w:gridSpan w:val="2"/>
            <w:noWrap w:val="0"/>
            <w:vAlign w:val="center"/>
          </w:tcPr>
          <w:p>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lang w:val="en-US" w:eastAsia="zh-CN"/>
              </w:rPr>
              <w:t>专栏名称</w:t>
            </w:r>
          </w:p>
        </w:tc>
        <w:tc>
          <w:tcPr>
            <w:tcW w:w="7758" w:type="dxa"/>
            <w:gridSpan w:val="9"/>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hint="eastAsia" w:ascii="宋体" w:hAnsi="宋体" w:eastAsia="宋体" w:cs="宋体"/>
                <w:color w:val="000000"/>
                <w:sz w:val="28"/>
                <w:szCs w:val="20"/>
                <w:lang w:eastAsia="zh-CN"/>
              </w:rPr>
            </w:pPr>
            <w:r>
              <w:rPr>
                <w:rFonts w:hint="eastAsia" w:ascii="宋体" w:hAnsi="宋体" w:eastAsia="宋体" w:cs="宋体"/>
                <w:color w:val="000000"/>
                <w:sz w:val="28"/>
                <w:szCs w:val="20"/>
                <w:lang w:eastAsia="zh-CN"/>
              </w:rPr>
              <w:t>《</w:t>
            </w:r>
            <w:r>
              <w:rPr>
                <w:rFonts w:hint="eastAsia" w:ascii="宋体" w:hAnsi="宋体" w:eastAsia="宋体" w:cs="宋体"/>
                <w:color w:val="000000"/>
                <w:sz w:val="28"/>
                <w:szCs w:val="20"/>
                <w:lang w:val="en-US" w:eastAsia="zh-CN"/>
              </w:rPr>
              <w:t>两岸合伙人</w:t>
            </w:r>
            <w:r>
              <w:rPr>
                <w:rFonts w:hint="eastAsia" w:ascii="宋体" w:hAnsi="宋体" w:eastAsia="宋体" w:cs="宋体"/>
                <w:color w:val="000000"/>
                <w:sz w:val="28"/>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8" w:hRule="atLeast"/>
          <w:jc w:val="center"/>
        </w:trPr>
        <w:tc>
          <w:tcPr>
            <w:tcW w:w="1519" w:type="dxa"/>
            <w:gridSpan w:val="2"/>
            <w:noWrap w:val="0"/>
            <w:vAlign w:val="center"/>
          </w:tcPr>
          <w:p>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作品标题</w:t>
            </w:r>
          </w:p>
        </w:tc>
        <w:tc>
          <w:tcPr>
            <w:tcW w:w="7758" w:type="dxa"/>
            <w:gridSpan w:val="9"/>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hint="eastAsia" w:ascii="宋体" w:hAnsi="宋体" w:eastAsia="宋体" w:cs="宋体"/>
                <w:color w:val="000000"/>
                <w:sz w:val="28"/>
                <w:szCs w:val="20"/>
              </w:rPr>
            </w:pPr>
            <w:r>
              <w:rPr>
                <w:rFonts w:hint="eastAsia" w:ascii="宋体" w:hAnsi="宋体" w:eastAsia="宋体" w:cs="宋体"/>
                <w:color w:val="000000"/>
                <w:sz w:val="28"/>
                <w:szCs w:val="20"/>
              </w:rPr>
              <w:t xml:space="preserve">2024年6月18日《两岸合伙人》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6" w:hRule="atLeast"/>
          <w:jc w:val="center"/>
        </w:trPr>
        <w:tc>
          <w:tcPr>
            <w:tcW w:w="1519" w:type="dxa"/>
            <w:gridSpan w:val="2"/>
            <w:noWrap w:val="0"/>
            <w:vAlign w:val="center"/>
          </w:tcPr>
          <w:p>
            <w:pPr>
              <w:spacing w:line="300" w:lineRule="exact"/>
              <w:jc w:val="center"/>
              <w:rPr>
                <w:rFonts w:hint="eastAsia" w:ascii="仿宋_GB2312" w:hAnsi="华文仿宋" w:eastAsia="仿宋_GB2312"/>
                <w:b/>
                <w:color w:val="000000"/>
                <w:sz w:val="28"/>
                <w:szCs w:val="28"/>
              </w:rPr>
            </w:pPr>
            <w:r>
              <w:rPr>
                <w:rFonts w:hint="eastAsia" w:ascii="华文中宋" w:hAnsi="华文中宋" w:eastAsia="华文中宋"/>
                <w:color w:val="000000"/>
                <w:sz w:val="28"/>
                <w:szCs w:val="20"/>
              </w:rPr>
              <w:t>刊播日期</w:t>
            </w:r>
          </w:p>
        </w:tc>
        <w:tc>
          <w:tcPr>
            <w:tcW w:w="3996" w:type="dxa"/>
            <w:gridSpan w:val="5"/>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hint="eastAsia" w:ascii="仿宋_GB2312" w:hAnsi="华文仿宋" w:eastAsia="仿宋_GB2312"/>
                <w:color w:val="000000"/>
                <w:sz w:val="28"/>
                <w:szCs w:val="28"/>
              </w:rPr>
            </w:pPr>
            <w:r>
              <w:rPr>
                <w:rFonts w:hint="eastAsia" w:ascii="宋体" w:hAnsi="宋体" w:eastAsia="宋体" w:cs="宋体"/>
                <w:color w:val="000000"/>
                <w:sz w:val="28"/>
                <w:szCs w:val="28"/>
              </w:rPr>
              <w:t>2024年</w:t>
            </w:r>
            <w:r>
              <w:rPr>
                <w:rFonts w:hint="eastAsia" w:ascii="宋体" w:hAnsi="宋体" w:eastAsia="宋体" w:cs="宋体"/>
                <w:color w:val="000000"/>
                <w:sz w:val="28"/>
                <w:szCs w:val="28"/>
                <w:lang w:val="en-US" w:eastAsia="zh-CN"/>
              </w:rPr>
              <w:t>6</w:t>
            </w:r>
            <w:r>
              <w:rPr>
                <w:rFonts w:hint="eastAsia" w:ascii="宋体" w:hAnsi="宋体" w:eastAsia="宋体" w:cs="宋体"/>
                <w:color w:val="000000"/>
                <w:sz w:val="28"/>
                <w:szCs w:val="28"/>
              </w:rPr>
              <w:t>月</w:t>
            </w:r>
            <w:r>
              <w:rPr>
                <w:rFonts w:hint="eastAsia" w:ascii="宋体" w:hAnsi="宋体" w:eastAsia="宋体" w:cs="宋体"/>
                <w:color w:val="000000"/>
                <w:sz w:val="28"/>
                <w:szCs w:val="28"/>
                <w:lang w:val="en-US" w:eastAsia="zh-CN"/>
              </w:rPr>
              <w:t>18</w:t>
            </w:r>
            <w:r>
              <w:rPr>
                <w:rFonts w:hint="eastAsia" w:ascii="宋体" w:hAnsi="宋体" w:eastAsia="宋体" w:cs="宋体"/>
                <w:color w:val="000000"/>
                <w:sz w:val="28"/>
                <w:szCs w:val="28"/>
              </w:rPr>
              <w:t>日</w:t>
            </w:r>
          </w:p>
        </w:tc>
        <w:tc>
          <w:tcPr>
            <w:tcW w:w="1821"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hint="eastAsia" w:ascii="华文中宋" w:hAnsi="华文中宋" w:eastAsia="华文中宋"/>
                <w:color w:val="000000"/>
                <w:sz w:val="28"/>
                <w:szCs w:val="20"/>
                <w:lang w:val="en-US" w:eastAsia="zh-CN"/>
              </w:rPr>
            </w:pPr>
            <w:r>
              <w:rPr>
                <w:rFonts w:hint="eastAsia" w:ascii="华文中宋" w:hAnsi="华文中宋" w:eastAsia="华文中宋"/>
                <w:color w:val="000000"/>
                <w:sz w:val="28"/>
                <w:szCs w:val="20"/>
                <w:lang w:val="en-US" w:eastAsia="zh-CN"/>
              </w:rPr>
              <w:t>是否为</w:t>
            </w:r>
          </w:p>
          <w:p>
            <w:pPr>
              <w:spacing w:line="300" w:lineRule="exact"/>
              <w:jc w:val="left"/>
              <w:rPr>
                <w:rFonts w:hint="default" w:ascii="华文中宋" w:hAnsi="华文中宋" w:eastAsia="华文中宋"/>
                <w:color w:val="000000"/>
                <w:sz w:val="28"/>
                <w:szCs w:val="20"/>
                <w:lang w:val="en-US" w:eastAsia="zh-CN"/>
              </w:rPr>
            </w:pPr>
            <w:r>
              <w:rPr>
                <w:rFonts w:hint="eastAsia" w:ascii="华文中宋" w:hAnsi="华文中宋" w:eastAsia="华文中宋"/>
                <w:color w:val="000000"/>
                <w:sz w:val="28"/>
                <w:szCs w:val="20"/>
                <w:lang w:val="en-US" w:eastAsia="zh-CN"/>
              </w:rPr>
              <w:t>“三好作品”</w:t>
            </w:r>
          </w:p>
        </w:tc>
        <w:tc>
          <w:tcPr>
            <w:tcW w:w="1941"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hint="eastAsia" w:ascii="华文中宋" w:hAnsi="华文中宋" w:eastAsia="华文中宋"/>
                <w:color w:val="000000"/>
                <w:sz w:val="28"/>
                <w:szCs w:val="20"/>
                <w:lang w:val="en-US" w:eastAsia="zh-CN"/>
              </w:rPr>
            </w:pPr>
            <w:r>
              <w:rPr>
                <w:rFonts w:hint="eastAsia" w:ascii="宋体" w:hAnsi="宋体" w:eastAsia="宋体" w:cs="宋体"/>
                <w:color w:val="000000"/>
                <w:sz w:val="28"/>
                <w:szCs w:val="20"/>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61" w:hRule="atLeast"/>
          <w:jc w:val="center"/>
        </w:trPr>
        <w:tc>
          <w:tcPr>
            <w:tcW w:w="965" w:type="dxa"/>
            <w:noWrap w:val="0"/>
            <w:vAlign w:val="center"/>
          </w:tcPr>
          <w:p>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作</w:t>
            </w:r>
          </w:p>
          <w:p>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品</w:t>
            </w:r>
          </w:p>
          <w:p>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评</w:t>
            </w:r>
          </w:p>
          <w:p>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介</w:t>
            </w:r>
          </w:p>
        </w:tc>
        <w:tc>
          <w:tcPr>
            <w:tcW w:w="8312" w:type="dxa"/>
            <w:gridSpan w:val="10"/>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当天的节目由三大板块构成</w:t>
            </w:r>
            <w:r>
              <w:rPr>
                <w:rFonts w:hint="eastAsia" w:ascii="宋体" w:hAnsi="宋体" w:eastAsia="宋体" w:cs="宋体"/>
                <w:sz w:val="24"/>
                <w:szCs w:val="24"/>
                <w:lang w:eastAsia="zh-CN"/>
              </w:rPr>
              <w:t>：</w:t>
            </w:r>
          </w:p>
          <w:p>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一周新闻速递：选取《赖岳谦:海峡论坛要年年办、越办越好》《漳台湾宗亲携手拼经济：拜祖宗，赚大钱》《厦金大桥（厦门段）新进展：锚碇沉井完成首件预制拼装》等一周两岸新闻资讯，内容贴合节目定位，重而不赘。</w:t>
            </w:r>
          </w:p>
          <w:p>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2.合伙人故事汇：介绍全国第一支由两岸教练、球员组成的棒球队——“福建海鲨”棒球队的闽台教练携手共谱两岸棒球新华章的故事。</w:t>
            </w:r>
          </w:p>
          <w:p>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3.两岸观察：关注60多名海峡两岸主流新闻媒体和自媒体博主眼中的大陆新质生产力福建脉动，借“外眼”看大陆发展变化，借“外嘴”说真实体验感受。</w:t>
            </w:r>
          </w:p>
          <w:p>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仿宋_GB2312" w:hAnsi="华文仿宋" w:eastAsia="仿宋_GB2312"/>
                <w:color w:val="000000"/>
                <w:sz w:val="28"/>
                <w:szCs w:val="28"/>
              </w:rPr>
            </w:pPr>
            <w:r>
              <w:rPr>
                <w:rFonts w:hint="eastAsia" w:ascii="宋体" w:hAnsi="宋体" w:eastAsia="宋体" w:cs="宋体"/>
                <w:sz w:val="24"/>
                <w:szCs w:val="24"/>
              </w:rPr>
              <w:t>整道节目内容配比得当，逻辑架构清晰，体现了一档对台新闻专栏的专业和深度。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38" w:hRule="atLeast"/>
          <w:jc w:val="center"/>
        </w:trPr>
        <w:tc>
          <w:tcPr>
            <w:tcW w:w="965" w:type="dxa"/>
            <w:noWrap w:val="0"/>
            <w:vAlign w:val="center"/>
          </w:tcPr>
          <w:p>
            <w:pPr>
              <w:spacing w:line="300" w:lineRule="exact"/>
              <w:jc w:val="center"/>
              <w:rPr>
                <w:rFonts w:hint="eastAsia" w:ascii="华文中宋" w:hAnsi="华文中宋" w:eastAsia="华文中宋"/>
                <w:color w:val="000000"/>
                <w:sz w:val="28"/>
                <w:szCs w:val="20"/>
              </w:rPr>
            </w:pPr>
            <w:bookmarkStart w:id="0" w:name="_GoBack" w:colFirst="1" w:colLast="6"/>
            <w:r>
              <w:rPr>
                <w:rFonts w:hint="eastAsia" w:ascii="华文中宋" w:hAnsi="华文中宋" w:eastAsia="华文中宋"/>
                <w:color w:val="000000"/>
                <w:sz w:val="28"/>
                <w:szCs w:val="20"/>
              </w:rPr>
              <w:t>采</w:t>
            </w:r>
          </w:p>
          <w:p>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编</w:t>
            </w:r>
          </w:p>
          <w:p>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过</w:t>
            </w:r>
          </w:p>
          <w:p>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程</w:t>
            </w:r>
          </w:p>
        </w:tc>
        <w:tc>
          <w:tcPr>
            <w:tcW w:w="8312" w:type="dxa"/>
            <w:gridSpan w:val="10"/>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color w:val="000000"/>
                <w:sz w:val="28"/>
                <w:szCs w:val="28"/>
              </w:rPr>
            </w:pPr>
            <w:r>
              <w:rPr>
                <w:rFonts w:hint="eastAsia" w:ascii="宋体" w:hAnsi="宋体" w:eastAsia="宋体" w:cs="宋体"/>
                <w:sz w:val="24"/>
                <w:szCs w:val="24"/>
              </w:rPr>
              <w:t>第十六届海峡论坛是2024年上半年重大的涉台活动，作为两岸规模最大、范围最广、影响最深的民间交流盛会，海峡论坛受到台湾各界广泛关注。围绕这一重大选题，《两岸合伙人》栏目提前策划，本期节目的三大板块都围绕着第十六届海峡论坛展开，从经贸对接到文化溯源，从寻根谒祖到展望未来，生动体现两岸交流往来生生不息的澎湃动力，为本届论坛顺利举行营造良好舆论氛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37" w:hRule="atLeast"/>
          <w:jc w:val="center"/>
        </w:trPr>
        <w:tc>
          <w:tcPr>
            <w:tcW w:w="965" w:type="dxa"/>
            <w:noWrap w:val="0"/>
            <w:vAlign w:val="center"/>
          </w:tcPr>
          <w:p>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社</w:t>
            </w:r>
          </w:p>
          <w:p>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会</w:t>
            </w:r>
          </w:p>
          <w:p>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效</w:t>
            </w:r>
          </w:p>
          <w:p>
            <w:pPr>
              <w:spacing w:line="300" w:lineRule="exact"/>
              <w:jc w:val="center"/>
              <w:rPr>
                <w:rFonts w:hint="eastAsia" w:ascii="华文中宋" w:hAnsi="华文中宋" w:eastAsia="华文中宋"/>
                <w:color w:val="000000"/>
                <w:sz w:val="28"/>
                <w:szCs w:val="20"/>
              </w:rPr>
            </w:pPr>
            <w:r>
              <w:rPr>
                <w:rFonts w:hint="eastAsia" w:ascii="华文中宋" w:hAnsi="华文中宋" w:eastAsia="华文中宋"/>
                <w:color w:val="000000"/>
                <w:sz w:val="28"/>
                <w:szCs w:val="20"/>
              </w:rPr>
              <w:t>果</w:t>
            </w:r>
          </w:p>
        </w:tc>
        <w:tc>
          <w:tcPr>
            <w:tcW w:w="8312" w:type="dxa"/>
            <w:gridSpan w:val="10"/>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color w:val="000000"/>
                <w:sz w:val="28"/>
                <w:szCs w:val="28"/>
              </w:rPr>
            </w:pPr>
            <w:r>
              <w:rPr>
                <w:rFonts w:hint="eastAsia" w:ascii="宋体" w:hAnsi="宋体" w:eastAsia="宋体" w:cs="宋体"/>
                <w:sz w:val="24"/>
                <w:szCs w:val="24"/>
              </w:rPr>
              <w:t>栏目独家策划的“台媒说海论”系列采访，在广播端播出的同时，在新媒体端也同步播出，并通过台湾东森电视、“中时”、“中广”、雅虎新闻、“快乐联播网”等35家岛内主流媒体记者，台湾爱国青年苏恒、台湾“大妞”刘乐妍等台湾知名自媒体大V</w:t>
            </w:r>
            <w:r>
              <w:rPr>
                <w:rFonts w:hint="eastAsia" w:ascii="宋体" w:hAnsi="宋体" w:eastAsia="宋体" w:cs="宋体"/>
                <w:sz w:val="24"/>
                <w:szCs w:val="24"/>
                <w:lang w:eastAsia="zh-CN"/>
              </w:rPr>
              <w:t>，</w:t>
            </w:r>
            <w:r>
              <w:rPr>
                <w:rFonts w:hint="eastAsia" w:ascii="宋体" w:hAnsi="宋体" w:eastAsia="宋体" w:cs="宋体"/>
                <w:sz w:val="24"/>
                <w:szCs w:val="24"/>
              </w:rPr>
              <w:t>在YouTube、Meta、TikTok、Instagram等境外社交媒体刊发，吸引了不少台湾“Z世代”、青少年受众参与互动交流，让他们对原乡福建和祖国大陆有了更深入的了解，也对闽台融合发展的未来充满信心。</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65" w:type="dxa"/>
            <w:vMerge w:val="restart"/>
            <w:noWrap w:val="0"/>
            <w:vAlign w:val="center"/>
          </w:tcPr>
          <w:p>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传</w:t>
            </w:r>
          </w:p>
          <w:p>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播</w:t>
            </w:r>
          </w:p>
          <w:p>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数</w:t>
            </w:r>
          </w:p>
          <w:p>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据</w:t>
            </w:r>
          </w:p>
        </w:tc>
        <w:tc>
          <w:tcPr>
            <w:tcW w:w="1517" w:type="dxa"/>
            <w:gridSpan w:val="2"/>
            <w:vMerge w:val="restart"/>
            <w:noWrap w:val="0"/>
            <w:vAlign w:val="center"/>
          </w:tcPr>
          <w:p>
            <w:pPr>
              <w:jc w:val="center"/>
              <w:rPr>
                <w:rFonts w:hint="eastAsia"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平台网址</w:t>
            </w:r>
          </w:p>
        </w:tc>
        <w:tc>
          <w:tcPr>
            <w:tcW w:w="449" w:type="dxa"/>
            <w:noWrap w:val="0"/>
            <w:vAlign w:val="center"/>
          </w:tcPr>
          <w:p>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1</w:t>
            </w:r>
          </w:p>
        </w:tc>
        <w:tc>
          <w:tcPr>
            <w:tcW w:w="6346" w:type="dxa"/>
            <w:gridSpan w:val="7"/>
            <w:noWrap w:val="0"/>
            <w:vAlign w:val="center"/>
          </w:tcPr>
          <w:p>
            <w:pPr>
              <w:rPr>
                <w:rFonts w:hint="eastAsia" w:ascii="仿宋" w:hAnsi="仿宋" w:eastAsia="仿宋"/>
                <w:color w:val="000000"/>
                <w:szCs w:val="21"/>
              </w:rPr>
            </w:pPr>
            <w:r>
              <w:rPr>
                <w:rFonts w:hint="eastAsia" w:ascii="仿宋" w:hAnsi="仿宋" w:eastAsia="仿宋"/>
                <w:color w:val="000000"/>
                <w:szCs w:val="21"/>
                <w:lang w:val="en-US" w:eastAsia="zh-CN"/>
              </w:rPr>
              <w:t>填报作品网址、其他平台发布或转发网址。</w:t>
            </w:r>
            <w:r>
              <w:rPr>
                <w:rFonts w:hint="eastAsia" w:ascii="仿宋" w:hAnsi="仿宋" w:eastAsia="仿宋"/>
                <w:color w:val="000000"/>
                <w:sz w:val="20"/>
                <w:szCs w:val="13"/>
              </w:rPr>
              <w:t>如未在新媒体传播平台发布，可空缺。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65" w:type="dxa"/>
            <w:vMerge w:val="continue"/>
            <w:noWrap w:val="0"/>
            <w:vAlign w:val="center"/>
          </w:tcPr>
          <w:p>
            <w:pPr>
              <w:spacing w:line="320" w:lineRule="exact"/>
              <w:jc w:val="center"/>
              <w:rPr>
                <w:rFonts w:hint="eastAsia" w:ascii="华文中宋" w:hAnsi="华文中宋" w:eastAsia="华文中宋"/>
                <w:color w:val="000000"/>
                <w:sz w:val="28"/>
              </w:rPr>
            </w:pPr>
          </w:p>
        </w:tc>
        <w:tc>
          <w:tcPr>
            <w:tcW w:w="1517" w:type="dxa"/>
            <w:gridSpan w:val="2"/>
            <w:vMerge w:val="continue"/>
            <w:noWrap w:val="0"/>
            <w:vAlign w:val="center"/>
          </w:tcPr>
          <w:p>
            <w:pPr>
              <w:rPr>
                <w:rFonts w:hint="eastAsia" w:ascii="仿宋" w:hAnsi="仿宋" w:eastAsia="仿宋" w:cs="仿宋"/>
                <w:color w:val="000000"/>
                <w:sz w:val="24"/>
                <w:szCs w:val="18"/>
              </w:rPr>
            </w:pPr>
          </w:p>
        </w:tc>
        <w:tc>
          <w:tcPr>
            <w:tcW w:w="449" w:type="dxa"/>
            <w:noWrap w:val="0"/>
            <w:vAlign w:val="center"/>
          </w:tcPr>
          <w:p>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2</w:t>
            </w:r>
          </w:p>
        </w:tc>
        <w:tc>
          <w:tcPr>
            <w:tcW w:w="6346" w:type="dxa"/>
            <w:gridSpan w:val="7"/>
            <w:noWrap w:val="0"/>
            <w:vAlign w:val="center"/>
          </w:tcPr>
          <w:p>
            <w:pPr>
              <w:rPr>
                <w:rFonts w:hint="eastAsia" w:ascii="仿宋" w:hAnsi="仿宋" w:eastAsia="仿宋"/>
                <w:color w:val="000000"/>
                <w:szCs w:val="21"/>
              </w:rPr>
            </w:pPr>
            <w:r>
              <w:rPr>
                <w:rFonts w:hint="eastAsia" w:ascii="仿宋" w:hAnsi="仿宋" w:eastAsia="仿宋"/>
                <w:color w:val="00000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65" w:type="dxa"/>
            <w:vMerge w:val="continue"/>
            <w:noWrap w:val="0"/>
            <w:vAlign w:val="center"/>
          </w:tcPr>
          <w:p>
            <w:pPr>
              <w:spacing w:line="320" w:lineRule="exact"/>
              <w:jc w:val="center"/>
              <w:rPr>
                <w:rFonts w:hint="eastAsia" w:ascii="华文中宋" w:hAnsi="华文中宋" w:eastAsia="华文中宋"/>
                <w:color w:val="000000"/>
                <w:sz w:val="28"/>
              </w:rPr>
            </w:pPr>
          </w:p>
        </w:tc>
        <w:tc>
          <w:tcPr>
            <w:tcW w:w="1517" w:type="dxa"/>
            <w:gridSpan w:val="2"/>
            <w:vMerge w:val="continue"/>
            <w:noWrap w:val="0"/>
            <w:vAlign w:val="center"/>
          </w:tcPr>
          <w:p>
            <w:pPr>
              <w:rPr>
                <w:rFonts w:hint="eastAsia" w:ascii="仿宋" w:hAnsi="仿宋" w:eastAsia="仿宋" w:cs="仿宋"/>
                <w:color w:val="000000"/>
                <w:sz w:val="24"/>
                <w:szCs w:val="18"/>
              </w:rPr>
            </w:pPr>
          </w:p>
        </w:tc>
        <w:tc>
          <w:tcPr>
            <w:tcW w:w="449" w:type="dxa"/>
            <w:noWrap w:val="0"/>
            <w:vAlign w:val="center"/>
          </w:tcPr>
          <w:p>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3</w:t>
            </w:r>
          </w:p>
        </w:tc>
        <w:tc>
          <w:tcPr>
            <w:tcW w:w="6346" w:type="dxa"/>
            <w:gridSpan w:val="7"/>
            <w:noWrap w:val="0"/>
            <w:vAlign w:val="center"/>
          </w:tcPr>
          <w:p>
            <w:pPr>
              <w:rPr>
                <w:rFonts w:hint="eastAsia" w:ascii="仿宋" w:hAnsi="仿宋"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exact"/>
          <w:jc w:val="center"/>
        </w:trPr>
        <w:tc>
          <w:tcPr>
            <w:tcW w:w="965" w:type="dxa"/>
            <w:vMerge w:val="continue"/>
            <w:noWrap w:val="0"/>
            <w:vAlign w:val="center"/>
          </w:tcPr>
          <w:p>
            <w:pPr>
              <w:spacing w:line="320" w:lineRule="exact"/>
              <w:jc w:val="center"/>
              <w:rPr>
                <w:rFonts w:hint="eastAsia" w:ascii="华文中宋" w:hAnsi="华文中宋" w:eastAsia="华文中宋"/>
                <w:color w:val="000000"/>
                <w:sz w:val="28"/>
              </w:rPr>
            </w:pPr>
          </w:p>
        </w:tc>
        <w:tc>
          <w:tcPr>
            <w:tcW w:w="1517" w:type="dxa"/>
            <w:gridSpan w:val="2"/>
            <w:noWrap w:val="0"/>
            <w:vAlign w:val="center"/>
          </w:tcPr>
          <w:p>
            <w:pPr>
              <w:rPr>
                <w:rFonts w:hint="eastAsia" w:ascii="仿宋" w:hAnsi="仿宋" w:eastAsia="仿宋"/>
                <w:color w:val="000000"/>
                <w:sz w:val="22"/>
                <w:szCs w:val="16"/>
              </w:rPr>
            </w:pPr>
            <w:r>
              <w:rPr>
                <w:rFonts w:hint="eastAsia" w:ascii="仿宋" w:hAnsi="仿宋" w:eastAsia="仿宋" w:cs="仿宋"/>
                <w:color w:val="000000"/>
                <w:sz w:val="21"/>
                <w:szCs w:val="21"/>
              </w:rPr>
              <w:t>阅读量（浏览量、点击量）</w:t>
            </w:r>
          </w:p>
        </w:tc>
        <w:tc>
          <w:tcPr>
            <w:tcW w:w="1508" w:type="dxa"/>
            <w:gridSpan w:val="2"/>
            <w:noWrap w:val="0"/>
            <w:vAlign w:val="center"/>
          </w:tcPr>
          <w:p>
            <w:pPr>
              <w:rPr>
                <w:rFonts w:hint="eastAsia" w:ascii="仿宋" w:hAnsi="仿宋" w:eastAsia="仿宋"/>
                <w:color w:val="000000"/>
                <w:sz w:val="22"/>
                <w:szCs w:val="16"/>
              </w:rPr>
            </w:pPr>
          </w:p>
        </w:tc>
        <w:tc>
          <w:tcPr>
            <w:tcW w:w="992" w:type="dxa"/>
            <w:noWrap w:val="0"/>
            <w:vAlign w:val="center"/>
          </w:tcPr>
          <w:p>
            <w:pPr>
              <w:rPr>
                <w:rFonts w:hint="eastAsia" w:ascii="仿宋" w:hAnsi="仿宋" w:eastAsia="仿宋"/>
                <w:color w:val="000000"/>
                <w:sz w:val="22"/>
                <w:szCs w:val="16"/>
              </w:rPr>
            </w:pPr>
            <w:r>
              <w:rPr>
                <w:rFonts w:hint="eastAsia" w:ascii="仿宋" w:hAnsi="仿宋" w:eastAsia="仿宋" w:cs="仿宋"/>
                <w:color w:val="000000"/>
                <w:sz w:val="22"/>
                <w:szCs w:val="16"/>
              </w:rPr>
              <w:t>转载量</w:t>
            </w:r>
          </w:p>
        </w:tc>
        <w:tc>
          <w:tcPr>
            <w:tcW w:w="2038" w:type="dxa"/>
            <w:gridSpan w:val="2"/>
            <w:noWrap w:val="0"/>
            <w:vAlign w:val="center"/>
          </w:tcPr>
          <w:p>
            <w:pPr>
              <w:rPr>
                <w:rFonts w:hint="eastAsia" w:ascii="仿宋" w:hAnsi="仿宋" w:eastAsia="仿宋"/>
                <w:color w:val="000000"/>
                <w:szCs w:val="21"/>
              </w:rPr>
            </w:pPr>
          </w:p>
        </w:tc>
        <w:tc>
          <w:tcPr>
            <w:tcW w:w="939" w:type="dxa"/>
            <w:gridSpan w:val="2"/>
            <w:noWrap w:val="0"/>
            <w:vAlign w:val="center"/>
          </w:tcPr>
          <w:p>
            <w:pPr>
              <w:rPr>
                <w:rFonts w:hint="eastAsia" w:ascii="仿宋" w:hAnsi="仿宋" w:eastAsia="仿宋"/>
                <w:color w:val="000000"/>
                <w:szCs w:val="21"/>
              </w:rPr>
            </w:pPr>
            <w:r>
              <w:rPr>
                <w:rFonts w:hint="eastAsia" w:ascii="仿宋" w:hAnsi="仿宋" w:eastAsia="仿宋" w:cs="仿宋"/>
                <w:color w:val="000000"/>
                <w:sz w:val="22"/>
                <w:szCs w:val="16"/>
              </w:rPr>
              <w:t>互动量</w:t>
            </w:r>
          </w:p>
        </w:tc>
        <w:tc>
          <w:tcPr>
            <w:tcW w:w="1318" w:type="dxa"/>
            <w:noWrap w:val="0"/>
            <w:vAlign w:val="center"/>
          </w:tcPr>
          <w:p>
            <w:pPr>
              <w:rPr>
                <w:rFonts w:hint="eastAsia" w:ascii="仿宋" w:hAnsi="仿宋" w:eastAsia="仿宋"/>
                <w:color w:val="000000"/>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5C7CA0"/>
    <w:rsid w:val="365C7CA0"/>
    <w:rsid w:val="7F8719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Office_11.8.2.12011_F1E327BC-269C-435d-A152-05C5408002CA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2025-04-05T03:10:00Z</dcterms:created>
  <dc:creator>LENOVO</dc:creator>
  <cp:lastModifiedBy>LENOVO</cp:lastModifiedBy>
  <dcterms:modified xsi:type="dcterms:W3CDTF">2025-04-07T01:15:06Z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2052-11.8.2.12011</vt:lpwstr>
  </property>
  <property fmtid="{D5CDD505-2E9C-101B-9397-08002B2CF9AE}" pid="3" name="ICV">
    <vt:lpwstr>B60D836132B44D7E9F6D6B90FC042476</vt:lpwstr>
  </property>
</Properties>
</file>