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华文中宋" w:eastAsia="方正小标宋简体"/>
          <w:color w:val="000000"/>
          <w:sz w:val="40"/>
          <w:szCs w:val="36"/>
        </w:rPr>
      </w:pPr>
      <w:r>
        <w:rPr>
          <w:rFonts w:hint="eastAsia" w:ascii="方正小标宋简体" w:hAnsi="华文中宋" w:eastAsia="方正小标宋简体"/>
          <w:color w:val="000000"/>
          <w:sz w:val="40"/>
          <w:szCs w:val="36"/>
        </w:rPr>
        <w:t>新媒体新闻专栏参评作品推荐表</w:t>
      </w:r>
      <w:bookmarkStart w:id="0" w:name="附件4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5"/>
        <w:tblW w:w="10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160"/>
        <w:gridCol w:w="1111"/>
        <w:gridCol w:w="2110"/>
        <w:gridCol w:w="13"/>
        <w:gridCol w:w="168"/>
        <w:gridCol w:w="709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1838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专栏名称</w:t>
            </w:r>
          </w:p>
        </w:tc>
        <w:tc>
          <w:tcPr>
            <w:tcW w:w="32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你未必知道的福建</w:t>
            </w:r>
          </w:p>
        </w:tc>
        <w:tc>
          <w:tcPr>
            <w:tcW w:w="211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参评项目</w:t>
            </w:r>
          </w:p>
        </w:tc>
        <w:tc>
          <w:tcPr>
            <w:tcW w:w="293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新媒体新闻专栏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1838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创办日期</w:t>
            </w:r>
          </w:p>
        </w:tc>
        <w:tc>
          <w:tcPr>
            <w:tcW w:w="32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hAnsi="华文仿宋" w:eastAsia="仿宋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4"/>
              </w:rPr>
              <w:t>2022年8月5日</w:t>
            </w:r>
          </w:p>
        </w:tc>
        <w:tc>
          <w:tcPr>
            <w:tcW w:w="211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仿宋" w:eastAsia="仿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字数/时长</w:t>
            </w:r>
          </w:p>
        </w:tc>
        <w:tc>
          <w:tcPr>
            <w:tcW w:w="293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hAnsi="华文仿宋" w:eastAsia="仿宋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4"/>
              </w:rPr>
              <w:t>5分55秒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1838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2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福建省广播影视集团</w:t>
            </w:r>
          </w:p>
        </w:tc>
        <w:tc>
          <w:tcPr>
            <w:tcW w:w="2110" w:type="dxa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20</w:t>
            </w:r>
            <w:r>
              <w:rPr>
                <w:rFonts w:ascii="华文中宋" w:hAnsi="华文中宋" w:eastAsia="华文中宋"/>
                <w:sz w:val="24"/>
              </w:rPr>
              <w:t>2</w:t>
            </w:r>
            <w:r>
              <w:rPr>
                <w:rFonts w:hint="eastAsia" w:ascii="华文中宋" w:hAnsi="华文中宋" w:eastAsia="华文中宋"/>
                <w:sz w:val="24"/>
              </w:rPr>
              <w:t>3年度发布总次数</w:t>
            </w:r>
          </w:p>
        </w:tc>
        <w:tc>
          <w:tcPr>
            <w:tcW w:w="293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96次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183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华文仿宋" w:eastAsia="仿宋_GB2312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831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海博TV客户端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183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2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彭维微、方源、罗昊轩、林伟、夏玉铭、王智辛、张鑫涌</w:t>
            </w:r>
          </w:p>
        </w:tc>
        <w:tc>
          <w:tcPr>
            <w:tcW w:w="21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编辑</w:t>
            </w:r>
          </w:p>
        </w:tc>
        <w:tc>
          <w:tcPr>
            <w:tcW w:w="29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林艺敏、詹媛、叶杰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31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仿宋_GB2312" w:hAnsi="华文仿宋" w:eastAsia="仿宋"/>
              </w:rPr>
            </w:pPr>
            <w:r>
              <w:rPr>
                <w:rFonts w:hint="eastAsia" w:ascii="宋体" w:hAnsi="宋体" w:cs="宋体"/>
                <w:sz w:val="24"/>
              </w:rPr>
              <w:fldChar w:fldCharType="begin"/>
            </w:r>
            <w:r>
              <w:rPr>
                <w:rFonts w:hint="eastAsia" w:ascii="宋体" w:hAnsi="宋体" w:cs="宋体"/>
                <w:sz w:val="24"/>
              </w:rPr>
              <w:instrText xml:space="preserve"> HYPERLINK "https://mstatic.fjtv.net/haibo4/zhuantifenxiang/?id=2383#&amp;_hgOutLink=special/specialDetail&amp;id=2383" </w:instrText>
            </w:r>
            <w:r>
              <w:rPr>
                <w:rFonts w:hint="eastAsia" w:ascii="宋体" w:hAnsi="宋体" w:cs="宋体"/>
                <w:sz w:val="24"/>
              </w:rPr>
              <w:fldChar w:fldCharType="separate"/>
            </w:r>
            <w:r>
              <w:rPr>
                <w:rFonts w:hint="eastAsia" w:ascii="宋体" w:hAnsi="宋体" w:cs="宋体"/>
                <w:sz w:val="24"/>
              </w:rPr>
              <w:t>https://mstatic.fjtv.net/haibo4/zhuantifenxiang/?id=2383#&amp;_hgOutLink=special/specialDetail&amp;id=2383</w:t>
            </w:r>
            <w:r>
              <w:rPr>
                <w:rFonts w:hint="eastAsia" w:ascii="宋体" w:hAnsi="宋体" w:cs="宋体"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sz w:val="24"/>
              </w:rPr>
              <w:t>（二维码另附页）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0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专栏简介</w:t>
            </w:r>
          </w:p>
        </w:tc>
        <w:tc>
          <w:tcPr>
            <w:tcW w:w="8317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习近平总书记指出：“要推动中华优秀传统文化创造性转化、创新性发展，以时代精神激活中华优秀传统文化的生命力”。《你未必知道的福建》是福建省委宣传部“闽人智慧”主题宣传的组成部分，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以</w:t>
            </w:r>
            <w:r>
              <w:rPr>
                <w:rFonts w:hint="eastAsia" w:ascii="宋体" w:hAnsi="宋体" w:eastAsia="宋体" w:cs="宋体"/>
                <w:sz w:val="24"/>
              </w:rPr>
              <w:t>福建人民在历史长河中形成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的“闽人智慧”为创作内容，以</w:t>
            </w:r>
            <w:r>
              <w:rPr>
                <w:rFonts w:hint="eastAsia" w:ascii="宋体" w:hAnsi="宋体" w:eastAsia="宋体" w:cs="宋体"/>
                <w:sz w:val="24"/>
              </w:rPr>
              <w:t>新颖的观察视角和鲜活的叙事方式，生动呈现古往今来在全国乃至世界范围内有影响力的“闽人智慧”结晶，让人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走近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福建、</w:t>
            </w:r>
            <w:r>
              <w:rPr>
                <w:rFonts w:hint="eastAsia" w:ascii="宋体" w:hAnsi="宋体" w:eastAsia="宋体" w:cs="宋体"/>
                <w:sz w:val="24"/>
              </w:rPr>
              <w:t>读懂福建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</w:rPr>
              <w:t>唤起更深层次的文化自信。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专栏</w:t>
            </w:r>
            <w:r>
              <w:rPr>
                <w:rFonts w:hint="eastAsia" w:ascii="宋体" w:hAnsi="宋体" w:eastAsia="宋体" w:cs="宋体"/>
                <w:sz w:val="24"/>
              </w:rPr>
              <w:t>取材范围广，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既</w:t>
            </w:r>
            <w:r>
              <w:rPr>
                <w:rFonts w:hint="eastAsia" w:ascii="宋体" w:hAnsi="宋体" w:eastAsia="宋体" w:cs="宋体"/>
                <w:sz w:val="24"/>
              </w:rPr>
              <w:t>讲传统文化，也谈闽人新智，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更</w:t>
            </w:r>
            <w:r>
              <w:rPr>
                <w:rFonts w:hint="eastAsia" w:ascii="宋体" w:hAnsi="宋体" w:eastAsia="宋体" w:cs="宋体"/>
                <w:sz w:val="24"/>
              </w:rPr>
              <w:t>紧贴时事热点，挖掘新闻事件背后的历史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文化</w:t>
            </w:r>
            <w:r>
              <w:rPr>
                <w:rFonts w:hint="eastAsia" w:ascii="宋体" w:hAnsi="宋体" w:eastAsia="宋体" w:cs="宋体"/>
                <w:sz w:val="24"/>
              </w:rPr>
              <w:t>故事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如在2023“鼓岭缘”中美民间友好论坛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举办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当日就推出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4"/>
              </w:rPr>
              <w:t>藏在邮戳下的鼓岭情缘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》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，通过主持人重走鼓岭故地进行串联</w:t>
            </w:r>
            <w:r>
              <w:rPr>
                <w:rFonts w:hint="eastAsia" w:ascii="宋体" w:hAnsi="宋体" w:eastAsia="宋体" w:cs="宋体"/>
                <w:sz w:val="24"/>
              </w:rPr>
              <w:t>，追觅薪火相传的中外民间友好交流故事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</w:rPr>
              <w:t>《南岛语族：从平潭出发，开启人类大航海时代》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则向网友解读南岛语族起源背后的故事，帮助网友理解闽台间“心相连、情相通”最深的渊源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3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仿宋" w:hAnsi="仿宋" w:eastAsia="仿宋"/>
                <w:b/>
                <w:color w:val="80808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专栏在海博TV、福建发布等新媒体平台推出，精选节目在福建新闻频道播出。坚持“线上+线下”联动，邀请网友参与“闽人智慧”线下分享活动，并创新推出“节目制作+网络直播”模式，节目拍摄期间同步进行线上直播，增强网友互动，助力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当地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文旅品牌打造。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初评评语</w:t>
            </w:r>
          </w:p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（推荐理由）</w:t>
            </w:r>
          </w:p>
        </w:tc>
        <w:tc>
          <w:tcPr>
            <w:tcW w:w="8317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</w:rPr>
              <w:t>《你未必知道的福建》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专栏兼具新闻性、知识性、互动性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</w:rPr>
              <w:t>风格鲜明、节奏轻快，报道视角多元、内容涵盖广泛，是主流媒体推动优秀传统文化创造性转化、创新性发展的优秀实践案例。</w:t>
            </w:r>
            <w:bookmarkStart w:id="1" w:name="_GoBack"/>
            <w:bookmarkEnd w:id="1"/>
          </w:p>
          <w:p>
            <w:pPr>
              <w:spacing w:line="380" w:lineRule="exact"/>
              <w:ind w:firstLine="480" w:firstLineChars="200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签名：                  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420" w:lineRule="exact"/>
              <w:jc w:val="lef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</w:t>
            </w:r>
            <w:r>
              <w:rPr>
                <w:rFonts w:ascii="华文中宋" w:hAnsi="华文中宋" w:eastAsia="华文中宋"/>
                <w:sz w:val="24"/>
              </w:rPr>
              <w:t>202</w:t>
            </w:r>
            <w:r>
              <w:rPr>
                <w:rFonts w:hint="eastAsia" w:ascii="华文中宋" w:hAnsi="华文中宋" w:eastAsia="华文中宋"/>
                <w:sz w:val="24"/>
              </w:rPr>
              <w:t>4</w:t>
            </w:r>
            <w:r>
              <w:rPr>
                <w:rFonts w:ascii="华文中宋" w:hAnsi="华文中宋" w:eastAsia="华文中宋"/>
                <w:sz w:val="24"/>
              </w:rPr>
              <w:t xml:space="preserve">年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4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8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1838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60" w:type="dxa"/>
            <w:vAlign w:val="center"/>
          </w:tcPr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方源</w:t>
            </w:r>
          </w:p>
        </w:tc>
        <w:tc>
          <w:tcPr>
            <w:tcW w:w="1111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291" w:type="dxa"/>
            <w:gridSpan w:val="3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3394636044@qq.com</w:t>
            </w:r>
          </w:p>
        </w:tc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204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18558751286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838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562" w:type="dxa"/>
            <w:gridSpan w:val="5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福建省福州市西二环南路128号福建广电中心</w:t>
            </w:r>
          </w:p>
        </w:tc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2046" w:type="dxa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35000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附页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新媒体新闻专栏《你未必知道的福建》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二维码：</w:t>
      </w:r>
    </w:p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/>
        </w:rPr>
        <w:drawing>
          <wp:inline distT="0" distB="0" distL="114300" distR="114300">
            <wp:extent cx="2812415" cy="2812415"/>
            <wp:effectExtent l="0" t="0" r="6985" b="6985"/>
            <wp:docPr id="1" name="图片 1" descr="httpsmstatic.fjtv.nethaibo4zhuantifenxiangid=2383#&amp;_hgOutLink=specialspecialDetail&amp;id=2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mstatic.fjtv.nethaibo4zhuantifenxiangid=2383#&amp;_hgOutLink=specialspecialDetail&amp;id=238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2415" cy="281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right" w:pos="8730"/>
        </w:tabs>
        <w:spacing w:after="312" w:afterLines="100"/>
        <w:jc w:val="center"/>
        <w:outlineLvl w:val="0"/>
        <w:rPr>
          <w:rFonts w:ascii="华文中宋" w:hAnsi="华文中宋" w:eastAsia="华文中宋"/>
          <w:b/>
          <w:sz w:val="36"/>
          <w:szCs w:val="36"/>
        </w:rPr>
      </w:pPr>
    </w:p>
    <w:p>
      <w:pPr>
        <w:tabs>
          <w:tab w:val="right" w:pos="8730"/>
        </w:tabs>
        <w:spacing w:after="312" w:afterLines="100"/>
        <w:jc w:val="center"/>
        <w:outlineLvl w:val="0"/>
        <w:rPr>
          <w:rFonts w:ascii="华文中宋" w:hAnsi="华文中宋" w:eastAsia="华文中宋"/>
          <w:b/>
          <w:sz w:val="36"/>
          <w:szCs w:val="36"/>
        </w:rPr>
      </w:pPr>
    </w:p>
    <w:p>
      <w:pPr>
        <w:tabs>
          <w:tab w:val="right" w:pos="8730"/>
        </w:tabs>
        <w:spacing w:after="312" w:afterLines="100"/>
        <w:jc w:val="center"/>
        <w:outlineLvl w:val="0"/>
        <w:rPr>
          <w:rFonts w:ascii="华文中宋" w:hAnsi="华文中宋" w:eastAsia="华文中宋"/>
          <w:b/>
          <w:sz w:val="36"/>
          <w:szCs w:val="36"/>
        </w:rPr>
      </w:pPr>
    </w:p>
    <w:p>
      <w:pPr>
        <w:widowControl/>
        <w:jc w:val="left"/>
      </w:pPr>
    </w:p>
    <w:sectPr>
      <w:headerReference r:id="rId3" w:type="default"/>
      <w:pgSz w:w="11906" w:h="16838"/>
      <w:pgMar w:top="1701" w:right="1418" w:bottom="1247" w:left="1418" w:header="851" w:footer="124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4AEEDE99-5B9B-43B5-9ABD-EC0A1FD6AE2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47126AE-8388-464A-99A8-5A8BBF7055B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DE8A1B89-B9FC-483F-B5B8-D69E094A201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DD312AE-D4BC-4E06-98EE-6494A9E0EB5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073E41B-8CDB-4249-AEF3-58C7583BF33C}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6" w:fontKey="{A13401CE-1583-448A-85F2-FF8DDD7EA5C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E76058B2-7B8F-4018-A800-84E01CA78335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320" w:lineRule="exact"/>
      <w:jc w:val="lef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mMyNDVlNmMyMThiYThkMDlhN2JjZjZlZjkwZjIifQ=="/>
  </w:docVars>
  <w:rsids>
    <w:rsidRoot w:val="00005B80"/>
    <w:rsid w:val="00005B80"/>
    <w:rsid w:val="0018620D"/>
    <w:rsid w:val="002D7BBF"/>
    <w:rsid w:val="006A3758"/>
    <w:rsid w:val="007A5CD0"/>
    <w:rsid w:val="00D97595"/>
    <w:rsid w:val="04097CFD"/>
    <w:rsid w:val="1F505606"/>
    <w:rsid w:val="303E28B2"/>
    <w:rsid w:val="483F6DC2"/>
    <w:rsid w:val="5FC125C1"/>
    <w:rsid w:val="6651686C"/>
    <w:rsid w:val="71105F71"/>
    <w:rsid w:val="7A44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0"/>
    <w:autoRedefine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正文文本 3 字符"/>
    <w:basedOn w:val="7"/>
    <w:autoRedefine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9">
    <w:name w:val="页脚 Char"/>
    <w:basedOn w:val="7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正文文本 3 Char"/>
    <w:link w:val="2"/>
    <w:autoRedefine/>
    <w:qFormat/>
    <w:uiPriority w:val="99"/>
    <w:rPr>
      <w:rFonts w:ascii="Times New Roman" w:hAnsi="Times New Roman" w:eastAsia="宋体" w:cs="Times New Roman"/>
      <w:sz w:val="16"/>
      <w:szCs w:val="16"/>
      <w:lang w:val="zh-CN"/>
    </w:rPr>
  </w:style>
  <w:style w:type="character" w:customStyle="1" w:styleId="11">
    <w:name w:val="批注框文本 Char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747</Words>
  <Characters>4263</Characters>
  <Lines>35</Lines>
  <Paragraphs>9</Paragraphs>
  <TotalTime>2</TotalTime>
  <ScaleCrop>false</ScaleCrop>
  <LinksUpToDate>false</LinksUpToDate>
  <CharactersWithSpaces>5001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2024-03-28T06:24:00Z</dcterms:created>
  <dc:creator>acer</dc:creator>
  <cp:lastModifiedBy>光年之外。</cp:lastModifiedBy>
  <dcterms:modified xsi:type="dcterms:W3CDTF">2024-04-09T09:13:34Z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69B3F412F91443A0AF9243FDB14DC20C_13</vt:lpwstr>
  </property>
</Properties>
</file>