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8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855"/>
        <w:gridCol w:w="135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否定“九二共识”，就是动摇两岸关系和平发展的根基</w:t>
            </w: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广播评论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张剑、吴冬梅、江亮、陈頔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陈航、郑继业、陈其真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福州广播电视台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福州广播电视台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exact"/>
        </w:trPr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方正仿宋_GB2312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 xml:space="preserve">左海之声《今日福州》栏目；台湾城市广播网《福州好行》栏目； 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台湾城市广播网8月7日12时14分；左海之声8月8日22时15分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6" w:hRule="atLeast"/>
        </w:trPr>
        <w:tc>
          <w:tcPr>
            <w:tcW w:w="145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今年是两岸达成“九二共识”30周年。作品以佩洛西窜台为切入口，深刻揭露了美国违背一个中国原则，严重侵犯我国主权；民进党当局违背“九二共识”，倚美谋独，破坏祖国统一的行径。作品从“台湾安全与发展”“祖国和平统一和民族复兴”“世界和平与安宁”三个层面，通过摆事实、讲道理，层层递进，深刻阐明了“否定‘九二共识’，就是动摇两岸关系和平发展的根基”这一论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作品采访了唐永红、黄清贤、黎建南、介文汲、彭韬、刘灯钟等多位从事两岸关系研究的权威专家和知名人士，使用了大量国际政要和国际组织负责人公开发表的典型音响。作品主题突出、音响丰富，是一篇充分运用广播评论手法、彰显广播特色的对台评论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exact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作品分别在福州广播电视台落地合作媒体台湾城市广播网（旗下FM90.1台北健康广播电台、FM97.1台南知音电台、FM92.9城市广播、FM89.3大苗栗广播股份有限公司）和福州广播电视台左海之声播出，覆盖台湾全岛和福州地区。并通过蜻蜓FM、喜马拉雅APP、华人头条APP等新媒体平台播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作品客观理性、脉络清晰，将台湾民进党当局否定“九二共识”带来的危害进行深刻阐述，通过各大平台向海内外听众说清、说深、说透。作品播出后在两岸引发积极反响。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3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作品题材重大。该评论从佩洛西窜台事件切入，站在两岸达成“九二共识”30周年的历史节点上，对美国严重侵犯我国主权，以及台湾当局背弃“九二共识”的险恶用心，进行了深刻地揭露和批判，具有很强的现实意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作品论证有力。该评论围绕论点，通过摆实事、讲道理，从台湾、两岸、世界三个层面，揭示了否定“九二共识”就是动摇两岸关系和平发展的根基，具有很强的说服力。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作品广播特色鲜明。该评论采访了多位的两岸专家和知名人士，并大量使用典型人物的典型音响，音响丰富、可听性强，极具感染性。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   日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993" w:right="1247" w:bottom="993" w:left="1247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B24B71A8-F1D6-4D1D-950D-54486FC0B103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42CA0AB-462A-41CA-89A2-F03B8FD2C40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1EB0446-5FAD-4FD4-9CD2-0F150610F7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CF0F854-E02E-48E7-8CC7-FA6A9F05589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F33DD66E-07FA-4EF7-BE16-822EF29924E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sdt>
                <w:sdtPr>
                  <w:id w:val="-2065326780"/>
                </w:sdtPr>
                <w:sdtEndPr>
                  <w:rPr>
                    <w:rFonts w:hint="eastAsia" w:ascii="仿宋" w:hAnsi="仿宋" w:eastAsia="仿宋" w:cs="仿宋"/>
                    <w:sz w:val="28"/>
                    <w:szCs w:val="28"/>
                  </w:rPr>
                </w:sdtEndPr>
                <w:sdtContent>
                  <w:p>
                    <w:pPr>
                      <w:pStyle w:val="6"/>
                      <w:jc w:val="center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3MDFiMmE4ZGQ1YzU5YTRiNTc3ZTY2YmZlNjJhMDMifQ=="/>
  </w:docVars>
  <w:rsids>
    <w:rsidRoot w:val="004A31D0"/>
    <w:rsid w:val="000071F4"/>
    <w:rsid w:val="00010933"/>
    <w:rsid w:val="000261C2"/>
    <w:rsid w:val="00040B32"/>
    <w:rsid w:val="00044F8D"/>
    <w:rsid w:val="00055531"/>
    <w:rsid w:val="00061030"/>
    <w:rsid w:val="00075895"/>
    <w:rsid w:val="000B4E42"/>
    <w:rsid w:val="00110ED1"/>
    <w:rsid w:val="001135FF"/>
    <w:rsid w:val="00113F65"/>
    <w:rsid w:val="00157384"/>
    <w:rsid w:val="001609D5"/>
    <w:rsid w:val="0017782A"/>
    <w:rsid w:val="00182DF0"/>
    <w:rsid w:val="001B6049"/>
    <w:rsid w:val="001C5601"/>
    <w:rsid w:val="001F5016"/>
    <w:rsid w:val="001F7C0F"/>
    <w:rsid w:val="002067BD"/>
    <w:rsid w:val="0021070E"/>
    <w:rsid w:val="00214F20"/>
    <w:rsid w:val="0021579D"/>
    <w:rsid w:val="002246F2"/>
    <w:rsid w:val="0027108F"/>
    <w:rsid w:val="00273D5D"/>
    <w:rsid w:val="00281232"/>
    <w:rsid w:val="00286F7A"/>
    <w:rsid w:val="002A1964"/>
    <w:rsid w:val="002B090E"/>
    <w:rsid w:val="002B6304"/>
    <w:rsid w:val="002D279B"/>
    <w:rsid w:val="002E43E5"/>
    <w:rsid w:val="002E7E56"/>
    <w:rsid w:val="002F5018"/>
    <w:rsid w:val="00304016"/>
    <w:rsid w:val="00325780"/>
    <w:rsid w:val="00327D2B"/>
    <w:rsid w:val="00330D64"/>
    <w:rsid w:val="00340198"/>
    <w:rsid w:val="003A4C50"/>
    <w:rsid w:val="003A54CF"/>
    <w:rsid w:val="003B36E8"/>
    <w:rsid w:val="003D3563"/>
    <w:rsid w:val="00402438"/>
    <w:rsid w:val="00445B42"/>
    <w:rsid w:val="00453211"/>
    <w:rsid w:val="00494393"/>
    <w:rsid w:val="00496FF3"/>
    <w:rsid w:val="004976D2"/>
    <w:rsid w:val="004A31D0"/>
    <w:rsid w:val="004A6A3B"/>
    <w:rsid w:val="004B45BF"/>
    <w:rsid w:val="004C428E"/>
    <w:rsid w:val="004C6932"/>
    <w:rsid w:val="004D0861"/>
    <w:rsid w:val="004E1EEE"/>
    <w:rsid w:val="004E3A4A"/>
    <w:rsid w:val="004E6E81"/>
    <w:rsid w:val="004E73C5"/>
    <w:rsid w:val="004F2C25"/>
    <w:rsid w:val="00500890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C1635"/>
    <w:rsid w:val="005C3C5B"/>
    <w:rsid w:val="00610B1A"/>
    <w:rsid w:val="00656216"/>
    <w:rsid w:val="006618B8"/>
    <w:rsid w:val="00671C03"/>
    <w:rsid w:val="00695D81"/>
    <w:rsid w:val="006D29E6"/>
    <w:rsid w:val="006F5A42"/>
    <w:rsid w:val="00707738"/>
    <w:rsid w:val="00712273"/>
    <w:rsid w:val="007342A2"/>
    <w:rsid w:val="0074108C"/>
    <w:rsid w:val="00754340"/>
    <w:rsid w:val="0077210C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471E4"/>
    <w:rsid w:val="00871784"/>
    <w:rsid w:val="00895412"/>
    <w:rsid w:val="008B36E3"/>
    <w:rsid w:val="008C1ACB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17792"/>
    <w:rsid w:val="00A320F8"/>
    <w:rsid w:val="00A46AE4"/>
    <w:rsid w:val="00A55249"/>
    <w:rsid w:val="00A567B4"/>
    <w:rsid w:val="00A61852"/>
    <w:rsid w:val="00A66CE9"/>
    <w:rsid w:val="00A70D5E"/>
    <w:rsid w:val="00AA02A3"/>
    <w:rsid w:val="00AA37B0"/>
    <w:rsid w:val="00AE51AD"/>
    <w:rsid w:val="00AE6AA0"/>
    <w:rsid w:val="00AF11C8"/>
    <w:rsid w:val="00AF19AE"/>
    <w:rsid w:val="00B026C7"/>
    <w:rsid w:val="00B11ECC"/>
    <w:rsid w:val="00B40179"/>
    <w:rsid w:val="00B45F8E"/>
    <w:rsid w:val="00B515E3"/>
    <w:rsid w:val="00B72EA3"/>
    <w:rsid w:val="00BA26A9"/>
    <w:rsid w:val="00BB1742"/>
    <w:rsid w:val="00BD24BE"/>
    <w:rsid w:val="00BD52E0"/>
    <w:rsid w:val="00BF3228"/>
    <w:rsid w:val="00C00BAF"/>
    <w:rsid w:val="00C11A65"/>
    <w:rsid w:val="00C47536"/>
    <w:rsid w:val="00C633FA"/>
    <w:rsid w:val="00C717CF"/>
    <w:rsid w:val="00C82FF9"/>
    <w:rsid w:val="00C866B1"/>
    <w:rsid w:val="00C914BC"/>
    <w:rsid w:val="00C952B1"/>
    <w:rsid w:val="00C9779D"/>
    <w:rsid w:val="00CA2066"/>
    <w:rsid w:val="00CA3D3F"/>
    <w:rsid w:val="00CB3DF0"/>
    <w:rsid w:val="00CE048A"/>
    <w:rsid w:val="00CF08F0"/>
    <w:rsid w:val="00D04558"/>
    <w:rsid w:val="00D51A92"/>
    <w:rsid w:val="00D70A02"/>
    <w:rsid w:val="00D94ACF"/>
    <w:rsid w:val="00E1007B"/>
    <w:rsid w:val="00E10E55"/>
    <w:rsid w:val="00E21D59"/>
    <w:rsid w:val="00E55588"/>
    <w:rsid w:val="00E96942"/>
    <w:rsid w:val="00EB4AB0"/>
    <w:rsid w:val="00EB76D4"/>
    <w:rsid w:val="00EC4C39"/>
    <w:rsid w:val="00F022F4"/>
    <w:rsid w:val="00F043A2"/>
    <w:rsid w:val="00F1464C"/>
    <w:rsid w:val="00F37585"/>
    <w:rsid w:val="00F42C16"/>
    <w:rsid w:val="00F42F64"/>
    <w:rsid w:val="00F616BE"/>
    <w:rsid w:val="00F65B32"/>
    <w:rsid w:val="00F83B5E"/>
    <w:rsid w:val="00F843CA"/>
    <w:rsid w:val="00FB30C4"/>
    <w:rsid w:val="00FC33C4"/>
    <w:rsid w:val="00FD318B"/>
    <w:rsid w:val="07D318AF"/>
    <w:rsid w:val="0AA1970C"/>
    <w:rsid w:val="0F7F0EA5"/>
    <w:rsid w:val="1A7CA4C8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9FA3056"/>
    <w:rsid w:val="4B94077D"/>
    <w:rsid w:val="4D944E86"/>
    <w:rsid w:val="4F7A1CAF"/>
    <w:rsid w:val="575FFACA"/>
    <w:rsid w:val="57E3A12B"/>
    <w:rsid w:val="5D5E7442"/>
    <w:rsid w:val="5DFC282D"/>
    <w:rsid w:val="5EF2E06A"/>
    <w:rsid w:val="5F7BA06F"/>
    <w:rsid w:val="5FFB8B9E"/>
    <w:rsid w:val="5FFEE2BA"/>
    <w:rsid w:val="66D33720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4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17">
    <w:name w:val="Char Char9 Char Char"/>
    <w:basedOn w:val="1"/>
    <w:qFormat/>
    <w:uiPriority w:val="0"/>
    <w:rPr>
      <w:rFonts w:ascii="仿宋_GB2312" w:hAnsi="Times New Roman" w:cs="Times New Roman"/>
      <w:b/>
      <w:szCs w:val="32"/>
    </w:r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89807E-8CA5-41B3-AEE9-1C0173FC39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945</Words>
  <Characters>979</Characters>
  <Lines>7</Lines>
  <Paragraphs>2</Paragraphs>
  <TotalTime>114</TotalTime>
  <ScaleCrop>false</ScaleCrop>
  <LinksUpToDate>false</LinksUpToDate>
  <CharactersWithSpaces>1022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2023-05-06T00:45:00Z</dcterms:created>
  <dc:creator>wangyongpo</dc:creator>
  <cp:lastModifiedBy>心児</cp:lastModifiedBy>
  <cp:lastPrinted>2023-05-06T02:22:00Z</cp:lastPrinted>
  <dcterms:modified xsi:type="dcterms:W3CDTF">2023-05-10T02:36:36Z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2F3D30E4A4C44203B2B2D78227023912_13</vt:lpwstr>
  </property>
</Properties>
</file>