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0C" w:rsidRDefault="00BE658A" w:rsidP="005D1BC1">
      <w:pPr>
        <w:spacing w:afterLines="50"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302"/>
        <w:gridCol w:w="855"/>
        <w:gridCol w:w="1356"/>
        <w:gridCol w:w="3284"/>
      </w:tblGrid>
      <w:tr w:rsidR="00295E25" w:rsidTr="003D45E0">
        <w:trPr>
          <w:cantSplit/>
          <w:trHeight w:hRule="exact" w:val="528"/>
        </w:trPr>
        <w:tc>
          <w:tcPr>
            <w:tcW w:w="1450" w:type="dxa"/>
            <w:vMerge w:val="restart"/>
            <w:vAlign w:val="center"/>
          </w:tcPr>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3"/>
            <w:vMerge w:val="restart"/>
            <w:vAlign w:val="center"/>
          </w:tcPr>
          <w:p w:rsidR="00295E25" w:rsidRDefault="00295E25" w:rsidP="00295E25">
            <w:pPr>
              <w:spacing w:line="260" w:lineRule="exact"/>
              <w:rPr>
                <w:rFonts w:ascii="华文中宋" w:eastAsia="华文中宋" w:hAnsi="华文中宋"/>
                <w:color w:val="000000"/>
                <w:sz w:val="28"/>
              </w:rPr>
            </w:pPr>
            <w:r>
              <w:rPr>
                <w:rFonts w:ascii="宋体" w:eastAsia="宋体" w:hAnsi="宋体" w:hint="eastAsia"/>
                <w:sz w:val="24"/>
              </w:rPr>
              <w:t>新闻特写：当咖啡花遇上茉莉花</w:t>
            </w:r>
          </w:p>
        </w:tc>
        <w:tc>
          <w:tcPr>
            <w:tcW w:w="1356" w:type="dxa"/>
            <w:vAlign w:val="center"/>
          </w:tcPr>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vAlign w:val="center"/>
          </w:tcPr>
          <w:p w:rsidR="00295E25" w:rsidRDefault="00295E25" w:rsidP="00295E25">
            <w:pPr>
              <w:rPr>
                <w:rFonts w:ascii="仿宋_GB2312"/>
                <w:color w:val="000000"/>
                <w:sz w:val="28"/>
              </w:rPr>
            </w:pPr>
            <w:r>
              <w:rPr>
                <w:rFonts w:ascii="宋体" w:eastAsia="宋体" w:hAnsi="宋体" w:hint="eastAsia"/>
                <w:sz w:val="24"/>
              </w:rPr>
              <w:t>国际传播（电视）</w:t>
            </w:r>
          </w:p>
        </w:tc>
      </w:tr>
      <w:tr w:rsidR="00295E25" w:rsidTr="003D45E0">
        <w:trPr>
          <w:cantSplit/>
          <w:trHeight w:hRule="exact" w:val="423"/>
        </w:trPr>
        <w:tc>
          <w:tcPr>
            <w:tcW w:w="1450" w:type="dxa"/>
            <w:vMerge/>
            <w:vAlign w:val="center"/>
          </w:tcPr>
          <w:p w:rsidR="00295E25" w:rsidRDefault="00295E25" w:rsidP="00295E25">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295E25" w:rsidRDefault="00295E25" w:rsidP="00295E25">
            <w:pPr>
              <w:spacing w:line="380" w:lineRule="exact"/>
              <w:ind w:firstLine="560"/>
              <w:jc w:val="center"/>
              <w:rPr>
                <w:rFonts w:ascii="华文中宋" w:eastAsia="华文中宋" w:hAnsi="华文中宋"/>
                <w:color w:val="000000"/>
                <w:sz w:val="28"/>
              </w:rPr>
            </w:pPr>
          </w:p>
        </w:tc>
        <w:tc>
          <w:tcPr>
            <w:tcW w:w="1356" w:type="dxa"/>
            <w:vAlign w:val="center"/>
          </w:tcPr>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vAlign w:val="center"/>
          </w:tcPr>
          <w:p w:rsidR="00295E25" w:rsidRDefault="00295E25" w:rsidP="00295E25">
            <w:pPr>
              <w:spacing w:line="260" w:lineRule="exact"/>
              <w:rPr>
                <w:rFonts w:ascii="仿宋_GB2312" w:hAnsi="仿宋"/>
                <w:color w:val="000000"/>
                <w:sz w:val="28"/>
              </w:rPr>
            </w:pPr>
            <w:r>
              <w:rPr>
                <w:rFonts w:ascii="宋体" w:eastAsia="宋体" w:hAnsi="宋体" w:hint="eastAsia"/>
                <w:sz w:val="24"/>
              </w:rPr>
              <w:t>消息</w:t>
            </w:r>
          </w:p>
        </w:tc>
      </w:tr>
      <w:tr w:rsidR="00295E25" w:rsidTr="003D45E0">
        <w:trPr>
          <w:cantSplit/>
          <w:trHeight w:hRule="exact" w:val="431"/>
        </w:trPr>
        <w:tc>
          <w:tcPr>
            <w:tcW w:w="1450" w:type="dxa"/>
            <w:vMerge/>
            <w:vAlign w:val="center"/>
          </w:tcPr>
          <w:p w:rsidR="00295E25" w:rsidRDefault="00295E25" w:rsidP="00295E25">
            <w:pPr>
              <w:spacing w:line="380" w:lineRule="exact"/>
              <w:ind w:firstLine="560"/>
              <w:jc w:val="center"/>
              <w:rPr>
                <w:rFonts w:ascii="华文中宋" w:eastAsia="华文中宋" w:hAnsi="华文中宋"/>
                <w:color w:val="000000"/>
                <w:sz w:val="28"/>
              </w:rPr>
            </w:pPr>
          </w:p>
        </w:tc>
        <w:tc>
          <w:tcPr>
            <w:tcW w:w="3534" w:type="dxa"/>
            <w:gridSpan w:val="3"/>
            <w:vMerge/>
            <w:vAlign w:val="center"/>
          </w:tcPr>
          <w:p w:rsidR="00295E25" w:rsidRDefault="00295E25" w:rsidP="00295E25">
            <w:pPr>
              <w:spacing w:line="380" w:lineRule="exact"/>
              <w:ind w:firstLine="560"/>
              <w:jc w:val="center"/>
              <w:rPr>
                <w:rFonts w:ascii="华文中宋" w:eastAsia="华文中宋" w:hAnsi="华文中宋"/>
                <w:color w:val="000000"/>
                <w:sz w:val="28"/>
              </w:rPr>
            </w:pPr>
          </w:p>
        </w:tc>
        <w:tc>
          <w:tcPr>
            <w:tcW w:w="1356" w:type="dxa"/>
            <w:vAlign w:val="center"/>
          </w:tcPr>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vAlign w:val="center"/>
          </w:tcPr>
          <w:p w:rsidR="00295E25" w:rsidRDefault="00295E25" w:rsidP="00295E25">
            <w:pPr>
              <w:spacing w:line="240" w:lineRule="atLeast"/>
              <w:rPr>
                <w:rFonts w:ascii="仿宋_GB2312"/>
                <w:color w:val="000000"/>
                <w:sz w:val="28"/>
              </w:rPr>
            </w:pPr>
            <w:r>
              <w:rPr>
                <w:rFonts w:ascii="宋体" w:eastAsia="宋体" w:hAnsi="宋体" w:hint="eastAsia"/>
                <w:color w:val="000000"/>
                <w:sz w:val="24"/>
                <w:szCs w:val="24"/>
              </w:rPr>
              <w:t>中文</w:t>
            </w:r>
          </w:p>
        </w:tc>
      </w:tr>
      <w:tr w:rsidR="00295E25" w:rsidTr="003D45E0">
        <w:trPr>
          <w:trHeight w:val="717"/>
        </w:trPr>
        <w:tc>
          <w:tcPr>
            <w:tcW w:w="1450" w:type="dxa"/>
            <w:vAlign w:val="center"/>
          </w:tcPr>
          <w:p w:rsidR="00295E25" w:rsidRDefault="00295E25" w:rsidP="00295E25">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295E25" w:rsidRDefault="00295E25" w:rsidP="00A711F1">
            <w:pPr>
              <w:spacing w:line="320" w:lineRule="exact"/>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79" w:type="dxa"/>
            <w:gridSpan w:val="2"/>
            <w:vAlign w:val="center"/>
          </w:tcPr>
          <w:p w:rsidR="00295E25" w:rsidRDefault="00295E25" w:rsidP="00295E25">
            <w:pPr>
              <w:spacing w:line="260" w:lineRule="exact"/>
              <w:rPr>
                <w:rFonts w:ascii="仿宋_GB2312" w:hAnsi="华文中宋"/>
                <w:color w:val="000000"/>
                <w:sz w:val="28"/>
              </w:rPr>
            </w:pPr>
            <w:r>
              <w:rPr>
                <w:rFonts w:ascii="宋体" w:eastAsia="宋体" w:hAnsi="宋体" w:hint="eastAsia"/>
                <w:sz w:val="24"/>
              </w:rPr>
              <w:t xml:space="preserve">郑建武 陈蕾 </w:t>
            </w:r>
            <w:proofErr w:type="gramStart"/>
            <w:r>
              <w:rPr>
                <w:rFonts w:ascii="宋体" w:eastAsia="宋体" w:hAnsi="宋体" w:hint="eastAsia"/>
                <w:sz w:val="24"/>
              </w:rPr>
              <w:t>林传喻</w:t>
            </w:r>
            <w:proofErr w:type="gramEnd"/>
            <w:r>
              <w:rPr>
                <w:rFonts w:ascii="宋体" w:eastAsia="宋体" w:hAnsi="宋体" w:hint="eastAsia"/>
                <w:sz w:val="24"/>
              </w:rPr>
              <w:t xml:space="preserve"> </w:t>
            </w:r>
            <w:proofErr w:type="gramStart"/>
            <w:r>
              <w:rPr>
                <w:rFonts w:ascii="宋体" w:eastAsia="宋体" w:hAnsi="宋体" w:hint="eastAsia"/>
                <w:sz w:val="24"/>
              </w:rPr>
              <w:t>游宁剑</w:t>
            </w:r>
            <w:proofErr w:type="gramEnd"/>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倪政兴</w:t>
            </w:r>
          </w:p>
        </w:tc>
        <w:tc>
          <w:tcPr>
            <w:tcW w:w="855" w:type="dxa"/>
            <w:vAlign w:val="center"/>
          </w:tcPr>
          <w:p w:rsidR="00295E25" w:rsidRDefault="00295E25" w:rsidP="00295E25">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2"/>
            <w:vAlign w:val="center"/>
          </w:tcPr>
          <w:p w:rsidR="00295E25" w:rsidRPr="000B3F5A" w:rsidRDefault="000B3F5A" w:rsidP="00295E25">
            <w:pPr>
              <w:spacing w:line="240" w:lineRule="exact"/>
              <w:rPr>
                <w:rFonts w:ascii="宋体" w:eastAsia="宋体" w:hAnsi="宋体"/>
                <w:color w:val="000000"/>
                <w:w w:val="95"/>
                <w:sz w:val="24"/>
                <w:szCs w:val="24"/>
              </w:rPr>
            </w:pPr>
            <w:r w:rsidRPr="000B3F5A">
              <w:rPr>
                <w:rFonts w:ascii="宋体" w:eastAsia="宋体" w:hAnsi="宋体" w:hint="eastAsia"/>
                <w:sz w:val="24"/>
                <w:szCs w:val="24"/>
              </w:rPr>
              <w:t>邓金木、曹俭、</w:t>
            </w:r>
            <w:r w:rsidR="00F62E50">
              <w:rPr>
                <w:rFonts w:ascii="宋体" w:eastAsia="宋体" w:hAnsi="宋体" w:hint="eastAsia"/>
                <w:sz w:val="24"/>
                <w:szCs w:val="24"/>
              </w:rPr>
              <w:t>邱燕</w:t>
            </w:r>
          </w:p>
        </w:tc>
      </w:tr>
      <w:tr w:rsidR="00295E25" w:rsidTr="003D45E0">
        <w:trPr>
          <w:cantSplit/>
          <w:trHeight w:val="557"/>
        </w:trPr>
        <w:tc>
          <w:tcPr>
            <w:tcW w:w="1450" w:type="dxa"/>
            <w:vAlign w:val="center"/>
          </w:tcPr>
          <w:p w:rsidR="00295E25" w:rsidRDefault="00295E25" w:rsidP="00295E25">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2"/>
            <w:vAlign w:val="center"/>
          </w:tcPr>
          <w:p w:rsidR="00295E25" w:rsidRDefault="00295E25" w:rsidP="00295E25">
            <w:pPr>
              <w:spacing w:line="260" w:lineRule="exact"/>
              <w:rPr>
                <w:rFonts w:ascii="仿宋_GB2312" w:hAnsi="仿宋"/>
                <w:color w:val="000000"/>
                <w:szCs w:val="21"/>
              </w:rPr>
            </w:pPr>
            <w:r>
              <w:rPr>
                <w:rFonts w:ascii="宋体" w:eastAsia="宋体" w:hAnsi="宋体" w:hint="eastAsia"/>
                <w:sz w:val="24"/>
              </w:rPr>
              <w:t>福建省广播影视集团</w:t>
            </w:r>
          </w:p>
        </w:tc>
        <w:tc>
          <w:tcPr>
            <w:tcW w:w="855" w:type="dxa"/>
            <w:vAlign w:val="center"/>
          </w:tcPr>
          <w:p w:rsidR="00295E25" w:rsidRDefault="00295E25" w:rsidP="00295E25">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640" w:type="dxa"/>
            <w:gridSpan w:val="2"/>
            <w:vAlign w:val="center"/>
          </w:tcPr>
          <w:p w:rsidR="00295E25" w:rsidRDefault="00295E25" w:rsidP="00295E25">
            <w:pPr>
              <w:spacing w:line="260" w:lineRule="exact"/>
              <w:rPr>
                <w:rFonts w:ascii="仿宋_GB2312" w:hAnsi="仿宋"/>
                <w:color w:val="000000"/>
                <w:sz w:val="18"/>
                <w:szCs w:val="18"/>
                <w:highlight w:val="green"/>
              </w:rPr>
            </w:pPr>
            <w:r>
              <w:rPr>
                <w:rFonts w:ascii="宋体" w:eastAsia="宋体" w:hAnsi="宋体" w:hint="eastAsia"/>
                <w:sz w:val="24"/>
              </w:rPr>
              <w:t>福建省广播影视集团</w:t>
            </w:r>
          </w:p>
        </w:tc>
      </w:tr>
      <w:tr w:rsidR="00295E25">
        <w:trPr>
          <w:cantSplit/>
          <w:trHeight w:hRule="exact" w:val="1028"/>
        </w:trPr>
        <w:tc>
          <w:tcPr>
            <w:tcW w:w="1450" w:type="dxa"/>
            <w:vAlign w:val="center"/>
          </w:tcPr>
          <w:p w:rsidR="00295E25" w:rsidRDefault="00295E25" w:rsidP="00295E25">
            <w:pPr>
              <w:spacing w:line="44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2"/>
            <w:vAlign w:val="center"/>
          </w:tcPr>
          <w:p w:rsidR="00295E25" w:rsidRDefault="00295E25" w:rsidP="00295E25">
            <w:pPr>
              <w:spacing w:line="260" w:lineRule="exact"/>
              <w:rPr>
                <w:rFonts w:ascii="仿宋_GB2312" w:hAnsi="仿宋"/>
                <w:color w:val="000000"/>
                <w:szCs w:val="21"/>
              </w:rPr>
            </w:pPr>
            <w:r>
              <w:rPr>
                <w:rFonts w:ascii="宋体" w:eastAsia="宋体" w:hAnsi="宋体" w:hint="eastAsia"/>
                <w:color w:val="000000"/>
                <w:sz w:val="24"/>
              </w:rPr>
              <w:t>东南卫视《东南晚报》</w:t>
            </w:r>
          </w:p>
        </w:tc>
        <w:tc>
          <w:tcPr>
            <w:tcW w:w="855" w:type="dxa"/>
            <w:vAlign w:val="center"/>
          </w:tcPr>
          <w:p w:rsidR="00295E25" w:rsidRDefault="00295E25" w:rsidP="00295E25">
            <w:pPr>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2"/>
            <w:vAlign w:val="center"/>
          </w:tcPr>
          <w:p w:rsidR="00295E25" w:rsidRDefault="00295E25" w:rsidP="00295E25">
            <w:pPr>
              <w:spacing w:line="260" w:lineRule="exact"/>
              <w:rPr>
                <w:rFonts w:ascii="仿宋_GB2312" w:hAnsi="仿宋"/>
                <w:color w:val="000000"/>
                <w:szCs w:val="21"/>
              </w:rPr>
            </w:pPr>
            <w:r>
              <w:rPr>
                <w:rFonts w:ascii="宋体" w:eastAsia="宋体" w:hAnsi="宋体"/>
                <w:sz w:val="24"/>
              </w:rPr>
              <w:t>2022</w:t>
            </w:r>
            <w:r>
              <w:rPr>
                <w:rFonts w:ascii="宋体" w:eastAsia="宋体" w:hAnsi="宋体" w:hint="eastAsia"/>
                <w:sz w:val="24"/>
              </w:rPr>
              <w:t>年</w:t>
            </w:r>
            <w:r>
              <w:rPr>
                <w:rFonts w:ascii="宋体" w:eastAsia="宋体" w:hAnsi="宋体"/>
                <w:sz w:val="24"/>
              </w:rPr>
              <w:t>7</w:t>
            </w:r>
            <w:r>
              <w:rPr>
                <w:rFonts w:ascii="宋体" w:eastAsia="宋体" w:hAnsi="宋体" w:hint="eastAsia"/>
                <w:sz w:val="24"/>
              </w:rPr>
              <w:t>月</w:t>
            </w:r>
            <w:r>
              <w:rPr>
                <w:rFonts w:ascii="宋体" w:eastAsia="宋体" w:hAnsi="宋体"/>
                <w:sz w:val="24"/>
              </w:rPr>
              <w:t>26</w:t>
            </w:r>
            <w:r>
              <w:rPr>
                <w:rFonts w:ascii="宋体" w:eastAsia="宋体" w:hAnsi="宋体" w:hint="eastAsia"/>
                <w:sz w:val="24"/>
              </w:rPr>
              <w:t>日2</w:t>
            </w:r>
            <w:r>
              <w:rPr>
                <w:rFonts w:ascii="宋体" w:eastAsia="宋体" w:hAnsi="宋体"/>
                <w:sz w:val="24"/>
              </w:rPr>
              <w:t>3</w:t>
            </w:r>
            <w:r>
              <w:rPr>
                <w:rFonts w:ascii="宋体" w:eastAsia="宋体" w:hAnsi="宋体" w:hint="eastAsia"/>
                <w:sz w:val="24"/>
              </w:rPr>
              <w:t>时0</w:t>
            </w:r>
            <w:r>
              <w:rPr>
                <w:rFonts w:ascii="宋体" w:eastAsia="宋体" w:hAnsi="宋体"/>
                <w:sz w:val="24"/>
              </w:rPr>
              <w:t>1</w:t>
            </w:r>
            <w:r>
              <w:rPr>
                <w:rFonts w:ascii="宋体" w:eastAsia="宋体" w:hAnsi="宋体" w:hint="eastAsia"/>
                <w:sz w:val="24"/>
              </w:rPr>
              <w:t>分</w:t>
            </w:r>
          </w:p>
        </w:tc>
      </w:tr>
      <w:tr w:rsidR="00295E25" w:rsidTr="003D45E0">
        <w:trPr>
          <w:cantSplit/>
          <w:trHeight w:hRule="exact" w:val="447"/>
        </w:trPr>
        <w:tc>
          <w:tcPr>
            <w:tcW w:w="2827" w:type="dxa"/>
            <w:gridSpan w:val="2"/>
            <w:vAlign w:val="center"/>
          </w:tcPr>
          <w:p w:rsidR="00295E25" w:rsidRDefault="00295E25" w:rsidP="00295E25">
            <w:pPr>
              <w:spacing w:line="340" w:lineRule="exact"/>
              <w:rPr>
                <w:rFonts w:ascii="仿宋_GB2312" w:hAnsi="仿宋"/>
                <w:color w:val="000000"/>
                <w:szCs w:val="21"/>
              </w:rPr>
            </w:pPr>
            <w:r>
              <w:rPr>
                <w:rFonts w:ascii="华文中宋" w:eastAsia="华文中宋" w:hAnsi="华文中宋" w:hint="eastAsia"/>
                <w:color w:val="000000"/>
                <w:sz w:val="28"/>
              </w:rPr>
              <w:t>新媒体作品填报网址</w:t>
            </w:r>
          </w:p>
        </w:tc>
        <w:tc>
          <w:tcPr>
            <w:tcW w:w="6797" w:type="dxa"/>
            <w:gridSpan w:val="4"/>
            <w:vAlign w:val="center"/>
          </w:tcPr>
          <w:p w:rsidR="00295E25" w:rsidRDefault="00295E25" w:rsidP="00295E25">
            <w:pPr>
              <w:spacing w:line="260" w:lineRule="exact"/>
              <w:rPr>
                <w:rFonts w:ascii="华文中宋" w:eastAsia="华文中宋" w:hAnsi="华文中宋"/>
                <w:color w:val="000000"/>
                <w:sz w:val="28"/>
              </w:rPr>
            </w:pPr>
          </w:p>
        </w:tc>
      </w:tr>
      <w:tr w:rsidR="00295E25" w:rsidTr="009D04A0">
        <w:trPr>
          <w:cantSplit/>
          <w:trHeight w:val="3631"/>
        </w:trPr>
        <w:tc>
          <w:tcPr>
            <w:tcW w:w="1450" w:type="dxa"/>
            <w:vAlign w:val="center"/>
          </w:tcPr>
          <w:p w:rsidR="00295E25" w:rsidRDefault="00295E25" w:rsidP="00295E2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295E25" w:rsidRDefault="00295E25" w:rsidP="00295E2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295E25" w:rsidRDefault="00295E25" w:rsidP="00295E2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295E25" w:rsidRDefault="00295E25" w:rsidP="00295E2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295E25" w:rsidRDefault="00295E25" w:rsidP="00295E25">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rsidR="00295E25" w:rsidRDefault="00295E25" w:rsidP="00295E2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rsidR="00101445" w:rsidRPr="00F62E50" w:rsidRDefault="009D04A0" w:rsidP="000B3F5A">
            <w:pPr>
              <w:spacing w:line="240" w:lineRule="atLeast"/>
              <w:ind w:firstLineChars="200" w:firstLine="480"/>
              <w:rPr>
                <w:rFonts w:ascii="宋体" w:eastAsia="宋体" w:hAnsi="宋体"/>
                <w:sz w:val="24"/>
                <w:szCs w:val="24"/>
              </w:rPr>
            </w:pPr>
            <w:r w:rsidRPr="00F62E50">
              <w:rPr>
                <w:rFonts w:ascii="宋体" w:eastAsia="宋体" w:hAnsi="宋体" w:hint="eastAsia"/>
                <w:sz w:val="24"/>
                <w:szCs w:val="24"/>
              </w:rPr>
              <w:t>大道不孤，天下一家！</w:t>
            </w:r>
            <w:r w:rsidRPr="00F62E50">
              <w:rPr>
                <w:rFonts w:ascii="宋体" w:eastAsia="宋体" w:hAnsi="宋体"/>
                <w:sz w:val="24"/>
                <w:szCs w:val="24"/>
              </w:rPr>
              <w:t>2013年6月3日，正在哥斯达黎加进行国事访问的习近平主席走访了当地咖啡农户萨莫拉一家。习近</w:t>
            </w:r>
            <w:proofErr w:type="gramStart"/>
            <w:r w:rsidRPr="00F62E50">
              <w:rPr>
                <w:rFonts w:ascii="宋体" w:eastAsia="宋体" w:hAnsi="宋体"/>
                <w:sz w:val="24"/>
                <w:szCs w:val="24"/>
              </w:rPr>
              <w:t>平主席</w:t>
            </w:r>
            <w:proofErr w:type="gramEnd"/>
            <w:r w:rsidRPr="00F62E50">
              <w:rPr>
                <w:rFonts w:ascii="宋体" w:eastAsia="宋体" w:hAnsi="宋体"/>
                <w:sz w:val="24"/>
                <w:szCs w:val="24"/>
              </w:rPr>
              <w:t>以咖啡花和茉莉花</w:t>
            </w:r>
            <w:r w:rsidRPr="00F62E50">
              <w:rPr>
                <w:rFonts w:ascii="宋体" w:eastAsia="宋体" w:hAnsi="宋体" w:hint="eastAsia"/>
                <w:sz w:val="24"/>
                <w:szCs w:val="24"/>
              </w:rPr>
              <w:t>的</w:t>
            </w:r>
            <w:r w:rsidRPr="00F62E50">
              <w:rPr>
                <w:rFonts w:ascii="宋体" w:eastAsia="宋体" w:hAnsi="宋体"/>
                <w:sz w:val="24"/>
                <w:szCs w:val="24"/>
              </w:rPr>
              <w:t>相似</w:t>
            </w:r>
            <w:r w:rsidRPr="00F62E50">
              <w:rPr>
                <w:rFonts w:ascii="宋体" w:eastAsia="宋体" w:hAnsi="宋体" w:hint="eastAsia"/>
                <w:sz w:val="24"/>
                <w:szCs w:val="24"/>
              </w:rPr>
              <w:t>为喻</w:t>
            </w:r>
            <w:r w:rsidRPr="00F62E50">
              <w:rPr>
                <w:rFonts w:ascii="宋体" w:eastAsia="宋体" w:hAnsi="宋体"/>
                <w:sz w:val="24"/>
                <w:szCs w:val="24"/>
              </w:rPr>
              <w:t>，生动阐释构建人类命运共同体的路径与原则——文明互鉴、和</w:t>
            </w:r>
            <w:proofErr w:type="gramStart"/>
            <w:r w:rsidRPr="00F62E50">
              <w:rPr>
                <w:rFonts w:ascii="宋体" w:eastAsia="宋体" w:hAnsi="宋体"/>
                <w:sz w:val="24"/>
                <w:szCs w:val="24"/>
              </w:rPr>
              <w:t>而</w:t>
            </w:r>
            <w:proofErr w:type="gramEnd"/>
            <w:r w:rsidRPr="00F62E50">
              <w:rPr>
                <w:rFonts w:ascii="宋体" w:eastAsia="宋体" w:hAnsi="宋体"/>
                <w:sz w:val="24"/>
                <w:szCs w:val="24"/>
              </w:rPr>
              <w:t>不同，来自中国的这股茉莉花香，成为</w:t>
            </w:r>
            <w:proofErr w:type="gramStart"/>
            <w:r w:rsidRPr="00F62E50">
              <w:rPr>
                <w:rFonts w:ascii="宋体" w:eastAsia="宋体" w:hAnsi="宋体"/>
                <w:sz w:val="24"/>
                <w:szCs w:val="24"/>
              </w:rPr>
              <w:t>萨</w:t>
            </w:r>
            <w:proofErr w:type="gramEnd"/>
            <w:r w:rsidRPr="00F62E50">
              <w:rPr>
                <w:rFonts w:ascii="宋体" w:eastAsia="宋体" w:hAnsi="宋体"/>
                <w:sz w:val="24"/>
                <w:szCs w:val="24"/>
              </w:rPr>
              <w:t>莫拉一家人的寻觅和期待。2022年7月，</w:t>
            </w:r>
            <w:r w:rsidRPr="00F62E50">
              <w:rPr>
                <w:rFonts w:ascii="宋体" w:eastAsia="宋体" w:hAnsi="宋体" w:hint="eastAsia"/>
                <w:sz w:val="24"/>
                <w:szCs w:val="24"/>
              </w:rPr>
              <w:t>福建侨联发起</w:t>
            </w:r>
            <w:r w:rsidRPr="00F62E50">
              <w:rPr>
                <w:rFonts w:ascii="宋体" w:eastAsia="宋体" w:hAnsi="宋体"/>
                <w:sz w:val="24"/>
                <w:szCs w:val="24"/>
              </w:rPr>
              <w:t>“福茶驿站”</w:t>
            </w:r>
            <w:r w:rsidRPr="00F62E50">
              <w:rPr>
                <w:rFonts w:ascii="宋体" w:eastAsia="宋体" w:hAnsi="宋体" w:hint="eastAsia"/>
                <w:sz w:val="24"/>
                <w:szCs w:val="24"/>
              </w:rPr>
              <w:t>全球</w:t>
            </w:r>
            <w:r w:rsidRPr="00F62E50">
              <w:rPr>
                <w:rFonts w:ascii="宋体" w:eastAsia="宋体" w:hAnsi="宋体"/>
                <w:sz w:val="24"/>
                <w:szCs w:val="24"/>
              </w:rPr>
              <w:t>寻址活动，中美洲的第一站设在萨莫拉的“中国之家”</w:t>
            </w:r>
            <w:r w:rsidR="00F13BE1" w:rsidRPr="00F62E50">
              <w:rPr>
                <w:rFonts w:ascii="宋体" w:eastAsia="宋体" w:hAnsi="宋体" w:hint="eastAsia"/>
                <w:sz w:val="24"/>
                <w:szCs w:val="24"/>
              </w:rPr>
              <w:t>，</w:t>
            </w:r>
            <w:r w:rsidRPr="00F62E50">
              <w:rPr>
                <w:rFonts w:ascii="宋体" w:eastAsia="宋体" w:hAnsi="宋体"/>
                <w:sz w:val="24"/>
                <w:szCs w:val="24"/>
              </w:rPr>
              <w:t>并委托当地侨团送去了茉莉花茶</w:t>
            </w:r>
            <w:r w:rsidR="00990216" w:rsidRPr="00F62E50">
              <w:rPr>
                <w:rFonts w:ascii="宋体" w:eastAsia="宋体" w:hAnsi="宋体" w:hint="eastAsia"/>
                <w:sz w:val="24"/>
                <w:szCs w:val="24"/>
              </w:rPr>
              <w:t>。</w:t>
            </w:r>
            <w:r w:rsidRPr="00F62E50">
              <w:rPr>
                <w:rFonts w:ascii="宋体" w:eastAsia="宋体" w:hAnsi="宋体"/>
                <w:sz w:val="24"/>
                <w:szCs w:val="24"/>
              </w:rPr>
              <w:t>记者敏锐捕捉到这一新闻线索，</w:t>
            </w:r>
            <w:r w:rsidRPr="00F62E50">
              <w:rPr>
                <w:rFonts w:ascii="宋体" w:eastAsia="宋体" w:hAnsi="宋体" w:hint="eastAsia"/>
                <w:sz w:val="24"/>
                <w:szCs w:val="24"/>
              </w:rPr>
              <w:t>将时隔九年的两个事件有机结合</w:t>
            </w:r>
            <w:r w:rsidR="00F13BE1" w:rsidRPr="00F62E50">
              <w:rPr>
                <w:rFonts w:ascii="宋体" w:eastAsia="宋体" w:hAnsi="宋体" w:hint="eastAsia"/>
                <w:sz w:val="24"/>
                <w:szCs w:val="24"/>
              </w:rPr>
              <w:t>、</w:t>
            </w:r>
            <w:r w:rsidRPr="00F62E50">
              <w:rPr>
                <w:rFonts w:ascii="宋体" w:eastAsia="宋体" w:hAnsi="宋体"/>
                <w:sz w:val="24"/>
                <w:szCs w:val="24"/>
              </w:rPr>
              <w:t>交织呈现</w:t>
            </w:r>
            <w:r w:rsidRPr="00F62E50">
              <w:rPr>
                <w:rFonts w:ascii="宋体" w:eastAsia="宋体" w:hAnsi="宋体" w:hint="eastAsia"/>
                <w:sz w:val="24"/>
                <w:szCs w:val="24"/>
              </w:rPr>
              <w:t>，润物无声地传递了习近平外交思想的核心理念——构建人类命运共同体。记者克服疫情期间跨国采访的多重困难，与当地侨团密切合作，“隔空”采访</w:t>
            </w:r>
            <w:proofErr w:type="gramStart"/>
            <w:r w:rsidRPr="00F62E50">
              <w:rPr>
                <w:rFonts w:ascii="宋体" w:eastAsia="宋体" w:hAnsi="宋体" w:hint="eastAsia"/>
                <w:sz w:val="24"/>
                <w:szCs w:val="24"/>
              </w:rPr>
              <w:t>萨</w:t>
            </w:r>
            <w:proofErr w:type="gramEnd"/>
            <w:r w:rsidRPr="00F62E50">
              <w:rPr>
                <w:rFonts w:ascii="宋体" w:eastAsia="宋体" w:hAnsi="宋体" w:hint="eastAsia"/>
                <w:sz w:val="24"/>
                <w:szCs w:val="24"/>
              </w:rPr>
              <w:t>莫拉一家</w:t>
            </w:r>
            <w:r w:rsidR="00F13BE1" w:rsidRPr="00F62E50">
              <w:rPr>
                <w:rFonts w:ascii="宋体" w:eastAsia="宋体" w:hAnsi="宋体" w:hint="eastAsia"/>
                <w:sz w:val="24"/>
                <w:szCs w:val="24"/>
              </w:rPr>
              <w:t>，同时</w:t>
            </w:r>
            <w:r w:rsidRPr="00F62E50">
              <w:rPr>
                <w:rFonts w:ascii="宋体" w:eastAsia="宋体" w:hAnsi="宋体" w:hint="eastAsia"/>
                <w:sz w:val="24"/>
                <w:szCs w:val="24"/>
              </w:rPr>
              <w:t>寻求到央视当年播发</w:t>
            </w:r>
            <w:proofErr w:type="gramStart"/>
            <w:r w:rsidRPr="00F62E50">
              <w:rPr>
                <w:rFonts w:ascii="宋体" w:eastAsia="宋体" w:hAnsi="宋体" w:hint="eastAsia"/>
                <w:sz w:val="24"/>
                <w:szCs w:val="24"/>
              </w:rPr>
              <w:t>习主席访问萨</w:t>
            </w:r>
            <w:proofErr w:type="gramEnd"/>
            <w:r w:rsidRPr="00F62E50">
              <w:rPr>
                <w:rFonts w:ascii="宋体" w:eastAsia="宋体" w:hAnsi="宋体" w:hint="eastAsia"/>
                <w:sz w:val="24"/>
                <w:szCs w:val="24"/>
              </w:rPr>
              <w:t>莫拉一家的珍贵画面</w:t>
            </w:r>
            <w:r w:rsidR="00F13BE1" w:rsidRPr="00F62E50">
              <w:rPr>
                <w:rFonts w:ascii="宋体" w:eastAsia="宋体" w:hAnsi="宋体" w:hint="eastAsia"/>
                <w:sz w:val="24"/>
                <w:szCs w:val="24"/>
              </w:rPr>
              <w:t>，创作团队还认真</w:t>
            </w:r>
            <w:r w:rsidRPr="00F62E50">
              <w:rPr>
                <w:rFonts w:ascii="宋体" w:eastAsia="宋体" w:hAnsi="宋体" w:hint="eastAsia"/>
                <w:sz w:val="24"/>
                <w:szCs w:val="24"/>
              </w:rPr>
              <w:t>采</w:t>
            </w:r>
            <w:r w:rsidR="00F13BE1" w:rsidRPr="00F62E50">
              <w:rPr>
                <w:rFonts w:ascii="宋体" w:eastAsia="宋体" w:hAnsi="宋体" w:hint="eastAsia"/>
                <w:sz w:val="24"/>
                <w:szCs w:val="24"/>
              </w:rPr>
              <w:t>编了</w:t>
            </w:r>
            <w:r w:rsidRPr="00F62E50">
              <w:rPr>
                <w:rFonts w:ascii="宋体" w:eastAsia="宋体" w:hAnsi="宋体" w:hint="eastAsia"/>
                <w:sz w:val="24"/>
                <w:szCs w:val="24"/>
              </w:rPr>
              <w:t>“两朵小花”等</w:t>
            </w:r>
            <w:r w:rsidR="00F13BE1" w:rsidRPr="00F62E50">
              <w:rPr>
                <w:rFonts w:ascii="宋体" w:eastAsia="宋体" w:hAnsi="宋体" w:hint="eastAsia"/>
                <w:sz w:val="24"/>
                <w:szCs w:val="24"/>
              </w:rPr>
              <w:t>相关影像</w:t>
            </w:r>
            <w:r w:rsidRPr="00F62E50">
              <w:rPr>
                <w:rFonts w:ascii="宋体" w:eastAsia="宋体" w:hAnsi="宋体" w:hint="eastAsia"/>
                <w:sz w:val="24"/>
                <w:szCs w:val="24"/>
              </w:rPr>
              <w:t>，使作品叙述更加流畅，表达更为厚重。</w:t>
            </w:r>
          </w:p>
        </w:tc>
      </w:tr>
      <w:tr w:rsidR="00295E25" w:rsidTr="00101445">
        <w:trPr>
          <w:cantSplit/>
          <w:trHeight w:val="2545"/>
        </w:trPr>
        <w:tc>
          <w:tcPr>
            <w:tcW w:w="1450" w:type="dxa"/>
            <w:vAlign w:val="center"/>
          </w:tcPr>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rsidR="009B4167" w:rsidRPr="009D04A0" w:rsidRDefault="009D04A0" w:rsidP="005D1BC1">
            <w:pPr>
              <w:ind w:firstLineChars="200" w:firstLine="480"/>
              <w:rPr>
                <w:rFonts w:ascii="宋体" w:eastAsia="宋体" w:hAnsi="宋体" w:cs="仿宋"/>
                <w:color w:val="000000"/>
                <w:sz w:val="24"/>
                <w:szCs w:val="24"/>
              </w:rPr>
            </w:pPr>
            <w:r w:rsidRPr="003D45E0">
              <w:rPr>
                <w:rFonts w:ascii="宋体" w:eastAsia="宋体" w:hAnsi="宋体" w:cs="仿宋" w:hint="eastAsia"/>
                <w:color w:val="000000"/>
                <w:sz w:val="24"/>
                <w:szCs w:val="24"/>
              </w:rPr>
              <w:t>节目播出后，“两朵</w:t>
            </w:r>
            <w:r w:rsidR="004A7949">
              <w:rPr>
                <w:rFonts w:ascii="宋体" w:eastAsia="宋体" w:hAnsi="宋体" w:cs="仿宋" w:hint="eastAsia"/>
                <w:color w:val="000000"/>
                <w:sz w:val="24"/>
                <w:szCs w:val="24"/>
              </w:rPr>
              <w:t>小</w:t>
            </w:r>
            <w:r w:rsidRPr="003D45E0">
              <w:rPr>
                <w:rFonts w:ascii="宋体" w:eastAsia="宋体" w:hAnsi="宋体" w:cs="仿宋" w:hint="eastAsia"/>
                <w:color w:val="000000"/>
                <w:sz w:val="24"/>
                <w:szCs w:val="24"/>
              </w:rPr>
              <w:t>花”</w:t>
            </w:r>
            <w:r>
              <w:rPr>
                <w:rFonts w:ascii="宋体" w:eastAsia="宋体" w:hAnsi="宋体" w:cs="仿宋" w:hint="eastAsia"/>
                <w:color w:val="000000"/>
                <w:sz w:val="24"/>
                <w:szCs w:val="24"/>
              </w:rPr>
              <w:t>成为</w:t>
            </w:r>
            <w:r w:rsidRPr="003D45E0">
              <w:rPr>
                <w:rFonts w:ascii="宋体" w:eastAsia="宋体" w:hAnsi="宋体" w:cs="仿宋" w:hint="eastAsia"/>
                <w:color w:val="000000"/>
                <w:sz w:val="24"/>
                <w:szCs w:val="24"/>
              </w:rPr>
              <w:t>中哥两国民众都熟悉的话题，</w:t>
            </w:r>
            <w:r>
              <w:rPr>
                <w:rFonts w:ascii="宋体" w:eastAsia="宋体" w:hAnsi="宋体" w:cs="仿宋" w:hint="eastAsia"/>
                <w:color w:val="000000"/>
                <w:sz w:val="24"/>
                <w:szCs w:val="24"/>
              </w:rPr>
              <w:t>并</w:t>
            </w:r>
            <w:r w:rsidRPr="003D45E0">
              <w:rPr>
                <w:rFonts w:ascii="宋体" w:eastAsia="宋体" w:hAnsi="宋体" w:cs="仿宋" w:hint="eastAsia"/>
                <w:color w:val="000000"/>
                <w:sz w:val="24"/>
                <w:szCs w:val="24"/>
              </w:rPr>
              <w:t>迅速形成良好的传播效应，推动23个国家和地区设立</w:t>
            </w:r>
            <w:r>
              <w:rPr>
                <w:rFonts w:ascii="宋体" w:eastAsia="宋体" w:hAnsi="宋体" w:cs="仿宋" w:hint="eastAsia"/>
                <w:color w:val="000000"/>
                <w:sz w:val="24"/>
                <w:szCs w:val="24"/>
              </w:rPr>
              <w:t>了</w:t>
            </w:r>
            <w:r w:rsidRPr="003D45E0">
              <w:rPr>
                <w:rFonts w:ascii="宋体" w:eastAsia="宋体" w:hAnsi="宋体" w:cs="仿宋" w:hint="eastAsia"/>
                <w:color w:val="000000"/>
                <w:sz w:val="24"/>
                <w:szCs w:val="24"/>
              </w:rPr>
              <w:t>“福茶驿站”</w:t>
            </w:r>
            <w:r>
              <w:rPr>
                <w:rFonts w:ascii="宋体" w:eastAsia="宋体" w:hAnsi="宋体" w:cs="仿宋" w:hint="eastAsia"/>
                <w:color w:val="000000"/>
                <w:sz w:val="24"/>
                <w:szCs w:val="24"/>
              </w:rPr>
              <w:t>。尤其是</w:t>
            </w:r>
            <w:r w:rsidRPr="003D45E0">
              <w:rPr>
                <w:rFonts w:ascii="宋体" w:eastAsia="宋体" w:hAnsi="宋体" w:cs="仿宋" w:hint="eastAsia"/>
                <w:color w:val="000000"/>
                <w:sz w:val="24"/>
                <w:szCs w:val="24"/>
              </w:rPr>
              <w:t>哥斯达黎加多家企业访问福建茉莉花基地</w:t>
            </w:r>
            <w:r>
              <w:rPr>
                <w:rFonts w:ascii="宋体" w:eastAsia="宋体" w:hAnsi="宋体" w:cs="仿宋" w:hint="eastAsia"/>
                <w:color w:val="000000"/>
                <w:sz w:val="24"/>
                <w:szCs w:val="24"/>
              </w:rPr>
              <w:t>，</w:t>
            </w:r>
            <w:r w:rsidRPr="003D45E0">
              <w:rPr>
                <w:rFonts w:ascii="宋体" w:eastAsia="宋体" w:hAnsi="宋体" w:cs="仿宋" w:hint="eastAsia"/>
                <w:color w:val="000000"/>
                <w:sz w:val="24"/>
                <w:szCs w:val="24"/>
              </w:rPr>
              <w:t>哥斯达黎加利蒙省积极推进与福建结成友好省际关系，更凸显“当咖啡花遇上茉莉花”的价值。该作品由东南网等联合海外媒体，在全球70个国家140多个站点同步传播，各平台总点击</w:t>
            </w:r>
            <w:r w:rsidR="005D1BC1">
              <w:rPr>
                <w:rFonts w:ascii="宋体" w:eastAsia="宋体" w:hAnsi="宋体" w:cs="仿宋" w:hint="eastAsia"/>
                <w:color w:val="000000"/>
                <w:sz w:val="24"/>
                <w:szCs w:val="24"/>
              </w:rPr>
              <w:t>量</w:t>
            </w:r>
            <w:r w:rsidRPr="003D45E0">
              <w:rPr>
                <w:rFonts w:ascii="宋体" w:eastAsia="宋体" w:hAnsi="宋体" w:cs="仿宋" w:hint="eastAsia"/>
                <w:color w:val="000000"/>
                <w:sz w:val="24"/>
                <w:szCs w:val="24"/>
              </w:rPr>
              <w:t>超过300万，产生了内宣带动外宣、外宣推动内宣的良好效应。节目被评为国家广电总局2022年第三季度优秀广播电视新闻作品，在中宣部“寻访海丝印记</w:t>
            </w:r>
            <w:r w:rsidR="00990216">
              <w:rPr>
                <w:rFonts w:ascii="宋体" w:eastAsia="宋体" w:hAnsi="宋体" w:cs="仿宋"/>
                <w:color w:val="000000"/>
                <w:sz w:val="24"/>
                <w:szCs w:val="24"/>
              </w:rPr>
              <w:t xml:space="preserve"> </w:t>
            </w:r>
            <w:r w:rsidRPr="003D45E0">
              <w:rPr>
                <w:rFonts w:ascii="宋体" w:eastAsia="宋体" w:hAnsi="宋体" w:cs="仿宋" w:hint="eastAsia"/>
                <w:color w:val="000000"/>
                <w:sz w:val="24"/>
                <w:szCs w:val="24"/>
              </w:rPr>
              <w:t>读懂中华文明”活动中，被选为优秀案例，翻译成英文版对外传播。</w:t>
            </w:r>
          </w:p>
        </w:tc>
      </w:tr>
      <w:tr w:rsidR="00295E25" w:rsidTr="009D04A0">
        <w:trPr>
          <w:cantSplit/>
          <w:trHeight w:val="2259"/>
        </w:trPr>
        <w:tc>
          <w:tcPr>
            <w:tcW w:w="1450" w:type="dxa"/>
            <w:tcBorders>
              <w:bottom w:val="single" w:sz="4" w:space="0" w:color="auto"/>
            </w:tcBorders>
            <w:vAlign w:val="center"/>
          </w:tcPr>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295E25" w:rsidRDefault="00295E25" w:rsidP="00295E2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295E25" w:rsidRDefault="00295E25" w:rsidP="00295E2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tcBorders>
              <w:bottom w:val="single" w:sz="4" w:space="0" w:color="auto"/>
            </w:tcBorders>
            <w:vAlign w:val="center"/>
          </w:tcPr>
          <w:p w:rsidR="009D04A0" w:rsidRPr="009D04A0" w:rsidRDefault="009D04A0" w:rsidP="000B3F5A">
            <w:pPr>
              <w:ind w:firstLineChars="200" w:firstLine="480"/>
              <w:rPr>
                <w:rFonts w:ascii="宋体" w:eastAsia="宋体" w:hAnsi="宋体"/>
                <w:sz w:val="24"/>
                <w:szCs w:val="24"/>
              </w:rPr>
            </w:pPr>
            <w:r w:rsidRPr="009D04A0">
              <w:rPr>
                <w:rFonts w:ascii="宋体" w:eastAsia="宋体" w:hAnsi="宋体"/>
                <w:sz w:val="24"/>
                <w:szCs w:val="24"/>
              </w:rPr>
              <w:t>2023年</w:t>
            </w:r>
            <w:r w:rsidR="00F13BE1">
              <w:rPr>
                <w:rFonts w:ascii="宋体" w:eastAsia="宋体" w:hAnsi="宋体" w:hint="eastAsia"/>
                <w:sz w:val="24"/>
                <w:szCs w:val="24"/>
              </w:rPr>
              <w:t>正值</w:t>
            </w:r>
            <w:r w:rsidRPr="009D04A0">
              <w:rPr>
                <w:rFonts w:ascii="宋体" w:eastAsia="宋体" w:hAnsi="宋体"/>
                <w:sz w:val="24"/>
                <w:szCs w:val="24"/>
              </w:rPr>
              <w:t>共建</w:t>
            </w:r>
            <w:r w:rsidRPr="009D04A0">
              <w:rPr>
                <w:rFonts w:ascii="宋体" w:eastAsia="宋体" w:hAnsi="宋体"/>
                <w:sz w:val="24"/>
                <w:szCs w:val="24"/>
                <w:rtl/>
                <w:lang w:val="ar-SA"/>
              </w:rPr>
              <w:t>“</w:t>
            </w:r>
            <w:r w:rsidRPr="009D04A0">
              <w:rPr>
                <w:rFonts w:ascii="宋体" w:eastAsia="宋体" w:hAnsi="宋体"/>
                <w:sz w:val="24"/>
                <w:szCs w:val="24"/>
              </w:rPr>
              <w:t>一带一路”倡议提出十周年</w:t>
            </w:r>
            <w:r>
              <w:rPr>
                <w:rFonts w:ascii="宋体" w:eastAsia="宋体" w:hAnsi="宋体" w:hint="eastAsia"/>
                <w:sz w:val="24"/>
                <w:szCs w:val="24"/>
              </w:rPr>
              <w:t>，</w:t>
            </w:r>
            <w:r w:rsidRPr="009D04A0">
              <w:rPr>
                <w:rFonts w:ascii="宋体" w:eastAsia="宋体" w:hAnsi="宋体"/>
                <w:sz w:val="24"/>
                <w:szCs w:val="24"/>
              </w:rPr>
              <w:t>哥斯达黎加是中美洲第一个和中国签署一揽子自</w:t>
            </w:r>
            <w:proofErr w:type="gramStart"/>
            <w:r w:rsidRPr="009D04A0">
              <w:rPr>
                <w:rFonts w:ascii="宋体" w:eastAsia="宋体" w:hAnsi="宋体"/>
                <w:sz w:val="24"/>
                <w:szCs w:val="24"/>
              </w:rPr>
              <w:t>贸协定</w:t>
            </w:r>
            <w:proofErr w:type="gramEnd"/>
            <w:r w:rsidRPr="009D04A0">
              <w:rPr>
                <w:rFonts w:ascii="宋体" w:eastAsia="宋体" w:hAnsi="宋体"/>
                <w:sz w:val="24"/>
                <w:szCs w:val="24"/>
              </w:rPr>
              <w:t>的国家，也是</w:t>
            </w:r>
            <w:r w:rsidRPr="009D04A0">
              <w:rPr>
                <w:rFonts w:ascii="宋体" w:eastAsia="宋体" w:hAnsi="宋体"/>
                <w:sz w:val="24"/>
                <w:szCs w:val="24"/>
                <w:rtl/>
                <w:lang w:val="ar-SA"/>
              </w:rPr>
              <w:t>“</w:t>
            </w:r>
            <w:r w:rsidRPr="009D04A0">
              <w:rPr>
                <w:rFonts w:ascii="宋体" w:eastAsia="宋体" w:hAnsi="宋体"/>
                <w:sz w:val="24"/>
                <w:szCs w:val="24"/>
              </w:rPr>
              <w:t>一带一路”在拉美地区的枢纽。</w:t>
            </w:r>
            <w:r w:rsidRPr="009D04A0">
              <w:rPr>
                <w:rFonts w:ascii="宋体" w:eastAsia="宋体" w:hAnsi="宋体" w:cs="仿宋" w:hint="eastAsia"/>
                <w:bCs/>
                <w:color w:val="000000"/>
                <w:sz w:val="24"/>
                <w:szCs w:val="24"/>
              </w:rPr>
              <w:t>作品</w:t>
            </w:r>
            <w:r w:rsidRPr="009D04A0">
              <w:rPr>
                <w:rFonts w:ascii="宋体" w:eastAsia="宋体" w:hAnsi="宋体"/>
                <w:sz w:val="24"/>
                <w:szCs w:val="24"/>
              </w:rPr>
              <w:t>从两朵小花切入，以茶为媒</w:t>
            </w:r>
            <w:r w:rsidR="00F62E50">
              <w:rPr>
                <w:rFonts w:ascii="宋体" w:eastAsia="宋体" w:hAnsi="宋体" w:hint="eastAsia"/>
                <w:sz w:val="24"/>
                <w:szCs w:val="24"/>
              </w:rPr>
              <w:t>，</w:t>
            </w:r>
            <w:r w:rsidRPr="009D04A0">
              <w:rPr>
                <w:rFonts w:ascii="宋体" w:eastAsia="宋体" w:hAnsi="宋体"/>
                <w:sz w:val="24"/>
                <w:szCs w:val="24"/>
              </w:rPr>
              <w:t>以花为信，</w:t>
            </w:r>
            <w:r w:rsidR="00F13BE1" w:rsidRPr="009D04A0">
              <w:rPr>
                <w:rFonts w:ascii="宋体" w:eastAsia="宋体" w:hAnsi="宋体" w:cs="仿宋" w:hint="eastAsia"/>
                <w:bCs/>
                <w:color w:val="000000"/>
                <w:sz w:val="24"/>
                <w:szCs w:val="24"/>
              </w:rPr>
              <w:t>视角精巧独到，</w:t>
            </w:r>
            <w:r w:rsidRPr="009D04A0">
              <w:rPr>
                <w:rFonts w:ascii="宋体" w:eastAsia="宋体" w:hAnsi="宋体" w:hint="eastAsia"/>
                <w:sz w:val="24"/>
                <w:szCs w:val="24"/>
              </w:rPr>
              <w:t>形象表达真实生动</w:t>
            </w:r>
            <w:r>
              <w:rPr>
                <w:rFonts w:ascii="宋体" w:eastAsia="宋体" w:hAnsi="宋体" w:hint="eastAsia"/>
                <w:sz w:val="24"/>
                <w:szCs w:val="24"/>
              </w:rPr>
              <w:t>，</w:t>
            </w:r>
            <w:r w:rsidRPr="009D04A0">
              <w:rPr>
                <w:rFonts w:ascii="宋体" w:eastAsia="宋体" w:hAnsi="宋体" w:cs="仿宋" w:hint="eastAsia"/>
                <w:color w:val="000000"/>
                <w:sz w:val="24"/>
                <w:szCs w:val="24"/>
              </w:rPr>
              <w:t>能引起共情共鸣，</w:t>
            </w:r>
            <w:r w:rsidRPr="009D04A0">
              <w:rPr>
                <w:rFonts w:ascii="宋体" w:eastAsia="宋体" w:hAnsi="宋体" w:cs="仿宋" w:hint="eastAsia"/>
                <w:bCs/>
                <w:color w:val="000000"/>
                <w:sz w:val="24"/>
                <w:szCs w:val="24"/>
              </w:rPr>
              <w:t>是一个传得开、留得住的国际传播案例。</w:t>
            </w:r>
          </w:p>
          <w:p w:rsidR="006827E9" w:rsidRPr="003D45E0" w:rsidRDefault="00295E25" w:rsidP="00101445">
            <w:pPr>
              <w:spacing w:line="240" w:lineRule="exact"/>
              <w:ind w:firstLineChars="200" w:firstLine="472"/>
              <w:rPr>
                <w:rFonts w:ascii="宋体" w:eastAsia="宋体" w:hAnsi="宋体"/>
                <w:color w:val="000000"/>
                <w:spacing w:val="-2"/>
                <w:sz w:val="24"/>
                <w:szCs w:val="24"/>
              </w:rPr>
            </w:pPr>
            <w:r w:rsidRPr="003D45E0">
              <w:rPr>
                <w:rFonts w:ascii="宋体" w:eastAsia="宋体" w:hAnsi="宋体" w:hint="eastAsia"/>
                <w:color w:val="000000"/>
                <w:spacing w:val="-2"/>
                <w:sz w:val="24"/>
                <w:szCs w:val="24"/>
              </w:rPr>
              <w:t xml:space="preserve">      </w:t>
            </w:r>
          </w:p>
          <w:p w:rsidR="00295E25" w:rsidRPr="003D45E0" w:rsidRDefault="00295E25" w:rsidP="003D45E0">
            <w:pPr>
              <w:spacing w:line="360" w:lineRule="exact"/>
              <w:ind w:firstLineChars="200" w:firstLine="472"/>
              <w:rPr>
                <w:rFonts w:ascii="华文中宋" w:eastAsia="华文中宋" w:hAnsi="华文中宋"/>
                <w:color w:val="000000"/>
                <w:spacing w:val="-2"/>
                <w:sz w:val="24"/>
                <w:szCs w:val="24"/>
              </w:rPr>
            </w:pPr>
            <w:r w:rsidRPr="00D31E7D">
              <w:rPr>
                <w:rFonts w:ascii="华文中宋" w:eastAsia="华文中宋" w:hAnsi="华文中宋" w:hint="eastAsia"/>
                <w:color w:val="000000"/>
                <w:spacing w:val="-2"/>
                <w:sz w:val="24"/>
                <w:szCs w:val="24"/>
              </w:rPr>
              <w:t xml:space="preserve">               </w:t>
            </w:r>
            <w:r w:rsidR="003D45E0">
              <w:rPr>
                <w:rFonts w:ascii="华文中宋" w:eastAsia="华文中宋" w:hAnsi="华文中宋" w:hint="eastAsia"/>
                <w:color w:val="000000"/>
                <w:spacing w:val="-2"/>
                <w:sz w:val="24"/>
                <w:szCs w:val="24"/>
              </w:rPr>
              <w:t xml:space="preserve"> </w:t>
            </w:r>
            <w:r w:rsidR="003D45E0">
              <w:rPr>
                <w:rFonts w:ascii="华文中宋" w:eastAsia="华文中宋" w:hAnsi="华文中宋"/>
                <w:color w:val="000000"/>
                <w:spacing w:val="-2"/>
                <w:sz w:val="24"/>
                <w:szCs w:val="24"/>
              </w:rPr>
              <w:t xml:space="preserve">                </w:t>
            </w:r>
            <w:r>
              <w:rPr>
                <w:rFonts w:ascii="华文中宋" w:eastAsia="华文中宋" w:hAnsi="华文中宋" w:hint="eastAsia"/>
                <w:color w:val="000000"/>
                <w:spacing w:val="-2"/>
                <w:sz w:val="28"/>
              </w:rPr>
              <w:t>签名：</w:t>
            </w:r>
            <w:r>
              <w:rPr>
                <w:rFonts w:ascii="华文中宋" w:eastAsia="华文中宋" w:hAnsi="华文中宋" w:hint="eastAsia"/>
                <w:color w:val="000000"/>
                <w:sz w:val="28"/>
              </w:rPr>
              <w:t>（盖单位公章）</w:t>
            </w:r>
          </w:p>
          <w:p w:rsidR="00295E25" w:rsidRDefault="00295E25" w:rsidP="00295E25">
            <w:pPr>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1F620C" w:rsidRDefault="001F620C">
      <w:pPr>
        <w:rPr>
          <w:rFonts w:ascii="华文仿宋" w:eastAsia="华文仿宋" w:hAnsi="华文仿宋"/>
          <w:color w:val="000000"/>
          <w:szCs w:val="32"/>
        </w:rPr>
        <w:sectPr w:rsidR="001F620C" w:rsidSect="001F6EC4">
          <w:headerReference w:type="default" r:id="rId8"/>
          <w:footerReference w:type="default" r:id="rId9"/>
          <w:pgSz w:w="11906" w:h="16838"/>
          <w:pgMar w:top="1276" w:right="1247" w:bottom="1440" w:left="1247" w:header="851" w:footer="1418" w:gutter="0"/>
          <w:pgNumType w:fmt="numberInDash"/>
          <w:cols w:space="425"/>
          <w:docGrid w:type="lines" w:linePitch="312"/>
        </w:sectPr>
      </w:pPr>
    </w:p>
    <w:p w:rsidR="001F620C" w:rsidRPr="00295E25" w:rsidRDefault="001F620C" w:rsidP="009B4167">
      <w:pPr>
        <w:rPr>
          <w:rFonts w:ascii="楷体" w:eastAsia="楷体" w:hAnsi="楷体"/>
          <w:color w:val="000000"/>
          <w:sz w:val="28"/>
        </w:rPr>
        <w:sectPr w:rsidR="001F620C" w:rsidRPr="00295E25">
          <w:headerReference w:type="even" r:id="rId10"/>
          <w:headerReference w:type="default" r:id="rId11"/>
          <w:pgSz w:w="11906" w:h="16838"/>
          <w:pgMar w:top="1440" w:right="1247" w:bottom="1440" w:left="1247" w:header="851" w:footer="1418" w:gutter="0"/>
          <w:pgNumType w:fmt="numberInDash"/>
          <w:cols w:space="425"/>
          <w:docGrid w:type="lines" w:linePitch="312"/>
        </w:sectPr>
      </w:pPr>
    </w:p>
    <w:p w:rsidR="001F620C" w:rsidRDefault="001F620C" w:rsidP="00AB05A7">
      <w:pPr>
        <w:spacing w:afterLines="50" w:line="600" w:lineRule="exact"/>
        <w:rPr>
          <w:rFonts w:ascii="仿宋" w:eastAsia="仿宋" w:hAnsi="仿宋" w:cs="仿宋"/>
          <w:color w:val="070707"/>
        </w:rPr>
      </w:pPr>
    </w:p>
    <w:sectPr w:rsidR="001F620C" w:rsidSect="009B4167">
      <w:headerReference w:type="default" r:id="rId12"/>
      <w:footerReference w:type="default" r:id="rId13"/>
      <w:pgSz w:w="11906" w:h="16838"/>
      <w:pgMar w:top="1701" w:right="1418" w:bottom="1361" w:left="141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8A" w:rsidRDefault="00BE658A">
      <w:r>
        <w:separator/>
      </w:r>
    </w:p>
  </w:endnote>
  <w:endnote w:type="continuationSeparator" w:id="0">
    <w:p w:rsidR="00BE658A" w:rsidRDefault="00BE6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0C" w:rsidRDefault="00AB05A7">
    <w:pPr>
      <w:pStyle w:val="a5"/>
      <w:ind w:right="360" w:firstLine="360"/>
    </w:pPr>
    <w:r>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465.75pt;margin-top:-.9pt;width:2in;height:2in;z-index:2516602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" filled="f" stroked="f" strokeweight=".5pt">
          <v:textbox style="mso-fit-shape-to-text:t" inset="0,0,0,0">
            <w:txbxContent>
              <w:p w:rsidR="001F620C" w:rsidRDefault="00AB05A7">
                <w:pPr>
                  <w:pStyle w:val="a5"/>
                  <w:ind w:firstLine="560"/>
                  <w:rPr>
                    <w:rStyle w:val="a8"/>
                    <w:sz w:val="28"/>
                  </w:rPr>
                </w:pPr>
                <w:r>
                  <w:rPr>
                    <w:rStyle w:val="a8"/>
                    <w:rFonts w:ascii="仿宋" w:eastAsia="仿宋" w:hAnsi="仿宋" w:cs="仿宋" w:hint="eastAsia"/>
                    <w:sz w:val="28"/>
                  </w:rPr>
                  <w:fldChar w:fldCharType="begin"/>
                </w:r>
                <w:r w:rsidR="00BE658A">
                  <w:rPr>
                    <w:rStyle w:val="a8"/>
                    <w:rFonts w:ascii="仿宋" w:eastAsia="仿宋" w:hAnsi="仿宋" w:cs="仿宋" w:hint="eastAsia"/>
                    <w:sz w:val="28"/>
                  </w:rPr>
                  <w:instrText xml:space="preserve">PAGE  </w:instrText>
                </w:r>
                <w:r>
                  <w:rPr>
                    <w:rStyle w:val="a8"/>
                    <w:rFonts w:ascii="仿宋" w:eastAsia="仿宋" w:hAnsi="仿宋" w:cs="仿宋" w:hint="eastAsia"/>
                    <w:sz w:val="28"/>
                  </w:rPr>
                  <w:fldChar w:fldCharType="separate"/>
                </w:r>
                <w:r w:rsidR="005D1BC1">
                  <w:rPr>
                    <w:rStyle w:val="a8"/>
                    <w:rFonts w:ascii="仿宋" w:eastAsia="仿宋" w:hAnsi="仿宋" w:cs="仿宋"/>
                    <w:noProof/>
                    <w:sz w:val="28"/>
                  </w:rPr>
                  <w:t>- 1 -</w:t>
                </w:r>
                <w:r>
                  <w:rPr>
                    <w:rStyle w:val="a8"/>
                    <w:rFonts w:ascii="仿宋" w:eastAsia="仿宋" w:hAnsi="仿宋" w:cs="仿宋" w:hint="eastAsia"/>
                    <w:sz w:val="28"/>
                  </w:rPr>
                  <w:fldChar w:fldCharType="end"/>
                </w:r>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0C" w:rsidRDefault="00AB05A7">
    <w:pPr>
      <w:pStyle w:val="a5"/>
      <w:jc w:val="center"/>
    </w:pPr>
    <w:r>
      <w:rPr>
        <w:noProof/>
      </w:rPr>
      <w:pict>
        <v:shapetype id="_x0000_t202" coordsize="21600,21600" o:spt="202" path="m,l,21600r21600,l21600,xe">
          <v:stroke joinstyle="miter"/>
          <v:path gradientshapeok="t" o:connecttype="rect"/>
        </v:shapetype>
        <v:shape id="文本框 1" o:spid="_x0000_s1027" type="#_x0000_t202" style="position:absolute;left:0;text-align:left;margin-left:196.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2065326780"/>
                </w:sdtPr>
                <w:sdtEndPr>
                  <w:rPr>
                    <w:rFonts w:ascii="仿宋" w:eastAsia="仿宋" w:hAnsi="仿宋" w:cs="仿宋" w:hint="eastAsia"/>
                    <w:sz w:val="28"/>
                    <w:szCs w:val="28"/>
                  </w:rPr>
                </w:sdtEndPr>
                <w:sdtContent>
                  <w:p w:rsidR="001F620C" w:rsidRDefault="00AB05A7">
                    <w:pPr>
                      <w:pStyle w:val="a5"/>
                      <w:jc w:val="center"/>
                    </w:pPr>
                    <w:r>
                      <w:rPr>
                        <w:rFonts w:ascii="仿宋" w:eastAsia="仿宋" w:hAnsi="仿宋" w:cs="仿宋" w:hint="eastAsia"/>
                        <w:sz w:val="28"/>
                        <w:szCs w:val="28"/>
                      </w:rPr>
                      <w:fldChar w:fldCharType="begin"/>
                    </w:r>
                    <w:r w:rsidR="00BE658A">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5D1BC1" w:rsidRPr="005D1BC1">
                      <w:rPr>
                        <w:rFonts w:ascii="仿宋" w:eastAsia="仿宋" w:hAnsi="仿宋" w:cs="仿宋"/>
                        <w:noProof/>
                        <w:sz w:val="28"/>
                        <w:szCs w:val="28"/>
                        <w:lang w:val="zh-CN"/>
                      </w:rPr>
                      <w:t>-</w:t>
                    </w:r>
                    <w:r w:rsidR="005D1BC1">
                      <w:rPr>
                        <w:rFonts w:ascii="仿宋" w:eastAsia="仿宋" w:hAnsi="仿宋" w:cs="仿宋"/>
                        <w:noProof/>
                        <w:sz w:val="28"/>
                        <w:szCs w:val="28"/>
                      </w:rPr>
                      <w:t xml:space="preserve"> 3 -</w:t>
                    </w:r>
                    <w:r>
                      <w:rPr>
                        <w:rFonts w:ascii="仿宋" w:eastAsia="仿宋" w:hAnsi="仿宋" w:cs="仿宋" w:hint="eastAsia"/>
                        <w:sz w:val="28"/>
                        <w:szCs w:val="28"/>
                      </w:rPr>
                      <w:fldChar w:fldCharType="end"/>
                    </w:r>
                  </w:p>
                </w:sdtContent>
              </w:sdt>
              <w:p w:rsidR="001F620C" w:rsidRDefault="001F620C"/>
            </w:txbxContent>
          </v:textbox>
          <w10:wrap anchorx="margin"/>
        </v:shape>
      </w:pict>
    </w:r>
  </w:p>
  <w:p w:rsidR="001F620C" w:rsidRDefault="001F62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8A" w:rsidRDefault="00BE658A">
      <w:r>
        <w:separator/>
      </w:r>
    </w:p>
  </w:footnote>
  <w:footnote w:type="continuationSeparator" w:id="0">
    <w:p w:rsidR="00BE658A" w:rsidRDefault="00BE6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0C" w:rsidRDefault="001F620C">
    <w:pPr>
      <w:pStyle w:val="3"/>
      <w:spacing w:after="0" w:line="320" w:lineRule="exact"/>
      <w:ind w:firstLine="602"/>
      <w:rPr>
        <w:rFonts w:ascii="楷体" w:eastAsia="楷体" w:hAnsi="楷体"/>
        <w:b/>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0C" w:rsidRDefault="00BE658A">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w:t>
    </w:r>
    <w:r>
      <w:rPr>
        <w:rFonts w:ascii="楷体" w:eastAsia="楷体" w:hAnsi="楷体" w:hint="eastAsia"/>
        <w:b/>
        <w:sz w:val="30"/>
        <w:szCs w:val="30"/>
      </w:rPr>
      <w:t>6</w:t>
    </w:r>
  </w:p>
  <w:p w:rsidR="001F620C" w:rsidRDefault="001F620C">
    <w:pPr>
      <w:pStyle w:val="a6"/>
      <w:pBdr>
        <w:bottom w:val="none" w:sz="0" w:space="0" w:color="auto"/>
      </w:pBdr>
      <w:ind w:firstLine="36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0C" w:rsidRDefault="001F620C">
    <w:pPr>
      <w:pStyle w:val="3"/>
      <w:spacing w:after="0" w:line="320" w:lineRule="exact"/>
      <w:ind w:firstLine="602"/>
      <w:rPr>
        <w:rFonts w:ascii="楷体" w:eastAsia="楷体" w:hAnsi="楷体"/>
        <w:b/>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0C" w:rsidRDefault="001F620C">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grammar="clean"/>
  <w:defaultTabStop w:val="420"/>
  <w:drawingGridVerticalSpacing w:val="223"/>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lhZjYwYzk4YzEwMjlmYzY4YjFmYzllNWJjZTlhNzQifQ=="/>
  </w:docVars>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71F4"/>
    <w:rsid w:val="000261C2"/>
    <w:rsid w:val="0003616F"/>
    <w:rsid w:val="00044F8D"/>
    <w:rsid w:val="00061030"/>
    <w:rsid w:val="000A5C61"/>
    <w:rsid w:val="000B3F5A"/>
    <w:rsid w:val="00101445"/>
    <w:rsid w:val="00110ED1"/>
    <w:rsid w:val="001135FF"/>
    <w:rsid w:val="00113F65"/>
    <w:rsid w:val="00114F9E"/>
    <w:rsid w:val="00157384"/>
    <w:rsid w:val="001609D5"/>
    <w:rsid w:val="00162C71"/>
    <w:rsid w:val="0017782A"/>
    <w:rsid w:val="00182DF0"/>
    <w:rsid w:val="001B6049"/>
    <w:rsid w:val="001C5601"/>
    <w:rsid w:val="001F5016"/>
    <w:rsid w:val="001F620C"/>
    <w:rsid w:val="001F6EC4"/>
    <w:rsid w:val="001F7C0F"/>
    <w:rsid w:val="002067BD"/>
    <w:rsid w:val="0021579D"/>
    <w:rsid w:val="002241A5"/>
    <w:rsid w:val="002246F2"/>
    <w:rsid w:val="0027108F"/>
    <w:rsid w:val="00273D5D"/>
    <w:rsid w:val="00281232"/>
    <w:rsid w:val="00295E25"/>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3D45E0"/>
    <w:rsid w:val="00402438"/>
    <w:rsid w:val="0044291E"/>
    <w:rsid w:val="00453211"/>
    <w:rsid w:val="00494393"/>
    <w:rsid w:val="00496FF3"/>
    <w:rsid w:val="004976D2"/>
    <w:rsid w:val="004A31D0"/>
    <w:rsid w:val="004A6A3B"/>
    <w:rsid w:val="004A7949"/>
    <w:rsid w:val="004B45BF"/>
    <w:rsid w:val="004C6932"/>
    <w:rsid w:val="004E1EEE"/>
    <w:rsid w:val="004E73C5"/>
    <w:rsid w:val="00505D7A"/>
    <w:rsid w:val="00521AA0"/>
    <w:rsid w:val="00530B05"/>
    <w:rsid w:val="00536F0F"/>
    <w:rsid w:val="00540573"/>
    <w:rsid w:val="00542295"/>
    <w:rsid w:val="00544DB2"/>
    <w:rsid w:val="005452D7"/>
    <w:rsid w:val="00551E45"/>
    <w:rsid w:val="00563276"/>
    <w:rsid w:val="00570E69"/>
    <w:rsid w:val="005C1635"/>
    <w:rsid w:val="005C3C5B"/>
    <w:rsid w:val="005D1BC1"/>
    <w:rsid w:val="005E0319"/>
    <w:rsid w:val="00610B1A"/>
    <w:rsid w:val="00666369"/>
    <w:rsid w:val="0067006B"/>
    <w:rsid w:val="00671C03"/>
    <w:rsid w:val="006827E9"/>
    <w:rsid w:val="00695D81"/>
    <w:rsid w:val="006F5A42"/>
    <w:rsid w:val="00707738"/>
    <w:rsid w:val="00712273"/>
    <w:rsid w:val="007342A2"/>
    <w:rsid w:val="0074108C"/>
    <w:rsid w:val="00754340"/>
    <w:rsid w:val="007929B1"/>
    <w:rsid w:val="007E4F2C"/>
    <w:rsid w:val="007F1B62"/>
    <w:rsid w:val="00802AD8"/>
    <w:rsid w:val="0080565C"/>
    <w:rsid w:val="00805EDA"/>
    <w:rsid w:val="0081331A"/>
    <w:rsid w:val="00814E67"/>
    <w:rsid w:val="00817F84"/>
    <w:rsid w:val="0082248F"/>
    <w:rsid w:val="008246EC"/>
    <w:rsid w:val="0083286E"/>
    <w:rsid w:val="00836884"/>
    <w:rsid w:val="0084656A"/>
    <w:rsid w:val="00871784"/>
    <w:rsid w:val="00895412"/>
    <w:rsid w:val="008B36E3"/>
    <w:rsid w:val="008C1ACB"/>
    <w:rsid w:val="00941CC8"/>
    <w:rsid w:val="00956FFA"/>
    <w:rsid w:val="00960F0A"/>
    <w:rsid w:val="0096727E"/>
    <w:rsid w:val="00980B7A"/>
    <w:rsid w:val="00986089"/>
    <w:rsid w:val="00986A30"/>
    <w:rsid w:val="00990216"/>
    <w:rsid w:val="00996AB9"/>
    <w:rsid w:val="00997A1A"/>
    <w:rsid w:val="009A7A95"/>
    <w:rsid w:val="009B4167"/>
    <w:rsid w:val="009D04A0"/>
    <w:rsid w:val="00A14085"/>
    <w:rsid w:val="00A320F8"/>
    <w:rsid w:val="00A46AE4"/>
    <w:rsid w:val="00A55249"/>
    <w:rsid w:val="00A567B4"/>
    <w:rsid w:val="00A61852"/>
    <w:rsid w:val="00A66CE9"/>
    <w:rsid w:val="00A70D5E"/>
    <w:rsid w:val="00A711F1"/>
    <w:rsid w:val="00AA02A3"/>
    <w:rsid w:val="00AB05A7"/>
    <w:rsid w:val="00AF11C8"/>
    <w:rsid w:val="00AF19AE"/>
    <w:rsid w:val="00B026C7"/>
    <w:rsid w:val="00B11ECC"/>
    <w:rsid w:val="00B40179"/>
    <w:rsid w:val="00B45F8E"/>
    <w:rsid w:val="00B515E3"/>
    <w:rsid w:val="00B72EA3"/>
    <w:rsid w:val="00BA26A9"/>
    <w:rsid w:val="00BB1742"/>
    <w:rsid w:val="00BD16C2"/>
    <w:rsid w:val="00BD24BE"/>
    <w:rsid w:val="00BD52E0"/>
    <w:rsid w:val="00BE4EA7"/>
    <w:rsid w:val="00BE658A"/>
    <w:rsid w:val="00C00BAF"/>
    <w:rsid w:val="00C11A65"/>
    <w:rsid w:val="00C47536"/>
    <w:rsid w:val="00C717CF"/>
    <w:rsid w:val="00C866B1"/>
    <w:rsid w:val="00C952B1"/>
    <w:rsid w:val="00C9779D"/>
    <w:rsid w:val="00CA3D3F"/>
    <w:rsid w:val="00CD3745"/>
    <w:rsid w:val="00CE048A"/>
    <w:rsid w:val="00CF08F0"/>
    <w:rsid w:val="00D31E7D"/>
    <w:rsid w:val="00D70A02"/>
    <w:rsid w:val="00DB680A"/>
    <w:rsid w:val="00E1007B"/>
    <w:rsid w:val="00E10E55"/>
    <w:rsid w:val="00E21D59"/>
    <w:rsid w:val="00E55588"/>
    <w:rsid w:val="00E55A05"/>
    <w:rsid w:val="00E86FA4"/>
    <w:rsid w:val="00E96942"/>
    <w:rsid w:val="00EB4AB0"/>
    <w:rsid w:val="00EB76D4"/>
    <w:rsid w:val="00EC4C39"/>
    <w:rsid w:val="00EE4BDE"/>
    <w:rsid w:val="00F022F4"/>
    <w:rsid w:val="00F043A2"/>
    <w:rsid w:val="00F13BE1"/>
    <w:rsid w:val="00F1464C"/>
    <w:rsid w:val="00F37585"/>
    <w:rsid w:val="00F42F64"/>
    <w:rsid w:val="00F52BC8"/>
    <w:rsid w:val="00F563F9"/>
    <w:rsid w:val="00F616BE"/>
    <w:rsid w:val="00F62E50"/>
    <w:rsid w:val="00F65B32"/>
    <w:rsid w:val="00F83B5E"/>
    <w:rsid w:val="00F843CA"/>
    <w:rsid w:val="00F90EBE"/>
    <w:rsid w:val="00FB30C4"/>
    <w:rsid w:val="00FD318B"/>
    <w:rsid w:val="0AA1970C"/>
    <w:rsid w:val="0F2055BE"/>
    <w:rsid w:val="0F7F0EA5"/>
    <w:rsid w:val="1A7CA4C8"/>
    <w:rsid w:val="1EE367D7"/>
    <w:rsid w:val="1FBE4D8F"/>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3"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A7"/>
    <w:pPr>
      <w:widowControl w:val="0"/>
      <w:jc w:val="both"/>
    </w:pPr>
    <w:rPr>
      <w:rFonts w:asciiTheme="minorHAnsi" w:eastAsia="仿宋_GB2312" w:hAnsiTheme="minorHAnsi" w:cstheme="minorBidi"/>
      <w:kern w:val="2"/>
      <w:sz w:val="32"/>
      <w:szCs w:val="22"/>
    </w:rPr>
  </w:style>
  <w:style w:type="paragraph" w:styleId="2">
    <w:name w:val="heading 2"/>
    <w:basedOn w:val="a"/>
    <w:next w:val="a"/>
    <w:uiPriority w:val="9"/>
    <w:qFormat/>
    <w:rsid w:val="00AB05A7"/>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AB05A7"/>
    <w:pPr>
      <w:spacing w:after="120"/>
    </w:pPr>
    <w:rPr>
      <w:sz w:val="16"/>
      <w:szCs w:val="16"/>
    </w:rPr>
  </w:style>
  <w:style w:type="paragraph" w:styleId="a3">
    <w:name w:val="Date"/>
    <w:basedOn w:val="a"/>
    <w:next w:val="a"/>
    <w:link w:val="Char"/>
    <w:uiPriority w:val="99"/>
    <w:semiHidden/>
    <w:unhideWhenUsed/>
    <w:qFormat/>
    <w:rsid w:val="00AB05A7"/>
    <w:pPr>
      <w:ind w:leftChars="2500" w:left="100"/>
    </w:pPr>
  </w:style>
  <w:style w:type="paragraph" w:styleId="a4">
    <w:name w:val="Balloon Text"/>
    <w:basedOn w:val="a"/>
    <w:link w:val="Char0"/>
    <w:uiPriority w:val="99"/>
    <w:semiHidden/>
    <w:unhideWhenUsed/>
    <w:qFormat/>
    <w:rsid w:val="00AB05A7"/>
    <w:rPr>
      <w:sz w:val="18"/>
      <w:szCs w:val="18"/>
    </w:rPr>
  </w:style>
  <w:style w:type="paragraph" w:styleId="a5">
    <w:name w:val="footer"/>
    <w:basedOn w:val="a"/>
    <w:link w:val="Char1"/>
    <w:uiPriority w:val="99"/>
    <w:unhideWhenUsed/>
    <w:qFormat/>
    <w:rsid w:val="00AB05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B05A7"/>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AB05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AB05A7"/>
  </w:style>
  <w:style w:type="character" w:customStyle="1" w:styleId="Char2">
    <w:name w:val="页眉 Char"/>
    <w:basedOn w:val="a0"/>
    <w:link w:val="a6"/>
    <w:uiPriority w:val="99"/>
    <w:qFormat/>
    <w:rsid w:val="00AB05A7"/>
    <w:rPr>
      <w:sz w:val="18"/>
      <w:szCs w:val="18"/>
    </w:rPr>
  </w:style>
  <w:style w:type="character" w:customStyle="1" w:styleId="Char1">
    <w:name w:val="页脚 Char"/>
    <w:basedOn w:val="a0"/>
    <w:link w:val="a5"/>
    <w:uiPriority w:val="99"/>
    <w:qFormat/>
    <w:rsid w:val="00AB05A7"/>
    <w:rPr>
      <w:sz w:val="18"/>
      <w:szCs w:val="18"/>
    </w:rPr>
  </w:style>
  <w:style w:type="character" w:customStyle="1" w:styleId="Char">
    <w:name w:val="日期 Char"/>
    <w:basedOn w:val="a0"/>
    <w:link w:val="a3"/>
    <w:uiPriority w:val="99"/>
    <w:semiHidden/>
    <w:qFormat/>
    <w:rsid w:val="00AB05A7"/>
  </w:style>
  <w:style w:type="paragraph" w:styleId="a9">
    <w:name w:val="List Paragraph"/>
    <w:basedOn w:val="a"/>
    <w:uiPriority w:val="34"/>
    <w:qFormat/>
    <w:rsid w:val="00AB05A7"/>
    <w:pPr>
      <w:ind w:firstLineChars="200" w:firstLine="420"/>
    </w:pPr>
  </w:style>
  <w:style w:type="character" w:customStyle="1" w:styleId="Char0">
    <w:name w:val="批注框文本 Char"/>
    <w:basedOn w:val="a0"/>
    <w:link w:val="a4"/>
    <w:uiPriority w:val="99"/>
    <w:semiHidden/>
    <w:qFormat/>
    <w:rsid w:val="00AB05A7"/>
    <w:rPr>
      <w:rFonts w:asciiTheme="minorHAnsi" w:eastAsia="仿宋_GB2312" w:hAnsiTheme="minorHAnsi"/>
      <w:kern w:val="2"/>
      <w:sz w:val="18"/>
      <w:szCs w:val="18"/>
    </w:rPr>
  </w:style>
  <w:style w:type="paragraph" w:customStyle="1" w:styleId="CharChar9CharChar">
    <w:name w:val="Char Char9 Char Char"/>
    <w:basedOn w:val="a"/>
    <w:rsid w:val="00AB05A7"/>
    <w:rPr>
      <w:rFonts w:ascii="仿宋_GB2312" w:hAnsi="Times New Roman" w:cs="Times New Roman"/>
      <w:b/>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C8D22-C7DF-466B-B03D-26ECC086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166</Words>
  <Characters>950</Characters>
  <Application>Microsoft Office Word</Application>
  <DocSecurity>0</DocSecurity>
  <Lines>7</Lines>
  <Paragraphs>2</Paragraphs>
  <ScaleCrop>false</ScaleCrop>
  <Company>Lenovo</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wangyongpo</dc:creator>
  <cp:lastModifiedBy>hdlcpqs</cp:lastModifiedBy>
  <cp:revision>8</cp:revision>
  <cp:lastPrinted>2022-12-27T03:12:00Z</cp:lastPrinted>
  <dcterms:created xsi:type="dcterms:W3CDTF">2023-05-08T14:30:00Z</dcterms:created>
  <dcterms:modified xsi:type="dcterms:W3CDTF">2023-05-10T08:16:00Z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C9A3CB7EFE884E5C94FE1D5CCD1F97A9</vt:lpwstr>
  </property>
</Properties>
</file>