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00" w:tblpY="528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有一种红遍中国的感动，</w:t>
            </w:r>
          </w:p>
          <w:p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叫鸿星尔克的“傻”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参评项目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ind w:firstLine="960" w:firstLineChars="400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广播评论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240" w:lineRule="atLeast"/>
              <w:ind w:firstLine="480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4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孙世庆、阮怡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华文中宋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赵林、李栋柠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阮怡、冯媛媛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福建省广播影视集团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福建省广播影视集团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刊播版面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福建新闻综合广播</w:t>
            </w:r>
          </w:p>
          <w:p>
            <w:pPr>
              <w:spacing w:line="340" w:lineRule="exact"/>
              <w:ind w:firstLine="480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《声动福建》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10月24日16点31分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2660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w w:val="9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w w:val="9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︶</w:t>
            </w:r>
          </w:p>
        </w:tc>
        <w:tc>
          <w:tcPr>
            <w:tcW w:w="8646" w:type="dxa"/>
            <w:gridSpan w:val="7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2021年，鸿星尔克悄悄给河南和山西灾区捐赠物资的消息引发全社会关注。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网友们一面“数落”鸿星尔克太“傻”，一面称赞鸿星尔克“傻”得可爱，还爆买公司产品，成为红遍中国的现象级事件。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本篇评论从中国的传统文化理念、社会主义核心价值观等角度，对此进行了深刻探讨。</w:t>
            </w:r>
          </w:p>
          <w:p>
            <w:pPr>
              <w:widowControl w:val="0"/>
              <w:spacing w:line="240" w:lineRule="auto"/>
              <w:ind w:firstLine="480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评论角度独特，从“傻”字入手，从“傻”所蕴含的气质、品质、本质和实质四个方面进行阐述，揭示了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中国人喜爱这种“傻”，是因为这种“傻”的气质，是责任担当；这种“傻”的品质，是淡泊名利；这种“傻”的本质，是中华基因；这种“傻”的实质，是星辰大海。</w:t>
            </w:r>
          </w:p>
          <w:p>
            <w:pPr>
              <w:widowControl w:val="0"/>
              <w:spacing w:line="240" w:lineRule="auto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作品论证充分，通过对郑州暴雨中台湾志愿者、普通市民的采访以及网友的观点，说明这种推己及人、同舟共济的精神，不仅存在于鸿星尔克一家企业，而是中国人普遍具有的高贵精神品格，这也是鸿星尔克能够走红的社会基础。</w:t>
            </w:r>
            <w:r>
              <w:rPr>
                <w:rFonts w:hint="eastAsia" w:ascii="宋体" w:hAnsi="宋体"/>
                <w:color w:val="000000"/>
                <w:spacing w:val="13"/>
                <w:sz w:val="24"/>
                <w:szCs w:val="24"/>
                <w:shd w:val="clear" w:color="auto" w:fill="FFFFFF"/>
              </w:rPr>
              <w:t>厦门大学专家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指出鸿星尔克的捐助行为，也是“共同富裕”“三次分配”的一次生动实践。</w:t>
            </w:r>
          </w:p>
          <w:p>
            <w:pPr>
              <w:widowControl w:val="0"/>
              <w:spacing w:line="240" w:lineRule="auto"/>
              <w:ind w:firstLine="480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文章最后点明：这种“傻”是从中华优秀文化到新时代社会主义核心价值观的一脉相承，是中国人一起为未来奋斗、实现中华民族伟大复兴的信心和气魄!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8646" w:type="dxa"/>
            <w:gridSpan w:val="7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该评论在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福建新闻综合广播</w:t>
            </w:r>
            <w:r>
              <w:rPr>
                <w:rStyle w:val="4"/>
                <w:rFonts w:hint="eastAsia" w:ascii="宋体" w:hAnsi="宋体"/>
                <w:sz w:val="24"/>
                <w:szCs w:val="24"/>
              </w:rPr>
              <w:t>重点栏目《声动福建》</w:t>
            </w:r>
            <w:r>
              <w:rPr>
                <w:rStyle w:val="4"/>
                <w:rFonts w:hint="eastAsia" w:ascii="宋体" w:hAnsi="宋体"/>
                <w:color w:val="000000"/>
                <w:sz w:val="24"/>
                <w:szCs w:val="24"/>
              </w:rPr>
              <w:t>中</w:t>
            </w:r>
            <w:r>
              <w:rPr>
                <w:rStyle w:val="4"/>
                <w:rFonts w:hint="eastAsia" w:ascii="宋体" w:hAnsi="宋体"/>
                <w:sz w:val="24"/>
                <w:szCs w:val="24"/>
              </w:rPr>
              <w:t>播出，</w:t>
            </w:r>
            <w:r>
              <w:rPr>
                <w:rStyle w:val="4"/>
                <w:rFonts w:hint="eastAsia" w:ascii="宋体" w:hAnsi="宋体"/>
                <w:color w:val="000000"/>
                <w:sz w:val="24"/>
                <w:szCs w:val="24"/>
              </w:rPr>
              <w:t>并通过</w:t>
            </w:r>
            <w:r>
              <w:rPr>
                <w:rStyle w:val="4"/>
                <w:rFonts w:hint="eastAsia" w:ascii="宋体" w:hAnsi="宋体"/>
                <w:sz w:val="24"/>
                <w:szCs w:val="24"/>
              </w:rPr>
              <w:t>学习强国、蜻蜓FM、喜马拉雅APP同步网络直播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作品播出后，收到了良好的社会效果，听众纷纷留言，对鸿星尔克种种善举表示赞赏，为有社会责任感的福建企业感到骄傲，同时对中国企业乃至中国人民越来越高的文明素养，以及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“不求惊天动地，我只脚踏实地”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  <w:shd w:val="clear" w:color="auto" w:fill="FFFFFF"/>
              </w:rPr>
              <w:t>这种“傻”的内涵，予以高度肯定。2022年1月，鸿星尔克获评中宣部、国家发改委发布的2021年“诚信之星”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exac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firstLine="480"/>
            </w:pPr>
            <w:r>
              <w:rPr>
                <w:rFonts w:hint="eastAsia" w:ascii="宋体" w:hAnsi="宋体"/>
                <w:sz w:val="24"/>
                <w:szCs w:val="24"/>
              </w:rPr>
              <w:t>在对鸿星尔克现象的诸多评论中，这篇评论站位高，立意新，角度独特，论据充分，论证脉络清晰。不仅引发受众的情感共鸣，更体现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了</w:t>
            </w:r>
            <w:r>
              <w:rPr>
                <w:rFonts w:hint="eastAsia" w:ascii="宋体" w:hAnsi="宋体"/>
                <w:sz w:val="24"/>
                <w:szCs w:val="24"/>
              </w:rPr>
              <w:t>新时代中国人对优秀传统文化理念的集体认同以及对“爱国、敬业、诚信、友善”等社会主义核心价值观的强烈共鸣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让人们对中国共产党领导下的社会主义道路充满自信</w:t>
            </w:r>
            <w:r>
              <w:rPr>
                <w:rFonts w:hint="eastAsia"/>
              </w:rPr>
              <w:t>！</w:t>
            </w:r>
          </w:p>
          <w:p>
            <w:pPr>
              <w:widowControl w:val="0"/>
              <w:spacing w:line="360" w:lineRule="exact"/>
              <w:ind w:firstLine="5658" w:firstLineChars="2050"/>
              <w:rPr>
                <w:rFonts w:ascii="华文中宋" w:hAnsi="华文中宋" w:eastAsia="华文中宋"/>
                <w:color w:val="000000" w:themeColor="text1"/>
                <w:spacing w:val="-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pacing w:val="-2"/>
                <w:sz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（盖单位公章）</w:t>
            </w:r>
          </w:p>
          <w:p>
            <w:pPr>
              <w:widowControl w:val="0"/>
              <w:spacing w:line="240" w:lineRule="auto"/>
              <w:ind w:firstLine="5600" w:firstLineChars="20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</w:tr>
    </w:tbl>
    <w:p>
      <w:pPr>
        <w:widowControl w:val="0"/>
        <w:spacing w:afterLines="50" w:line="360" w:lineRule="exact"/>
        <w:ind w:firstLine="720"/>
        <w:jc w:val="center"/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中国新闻奖参评作品推荐表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OGU1OTg0NDUzOTA3MmY0M2UwMjIyM2YxZDdiYTcifQ=="/>
  </w:docVars>
  <w:rsids>
    <w:rsidRoot w:val="73EC3D83"/>
    <w:rsid w:val="01881CD2"/>
    <w:rsid w:val="43B12268"/>
    <w:rsid w:val="4DDE6A02"/>
    <w:rsid w:val="602D2D07"/>
    <w:rsid w:val="73EC3D83"/>
    <w:rsid w:val="754A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3762</Words>
  <Characters>3810</Characters>
  <Lines>0</Lines>
  <Paragraphs>0</Paragraphs>
  <TotalTime>12</TotalTime>
  <ScaleCrop>false</ScaleCrop>
  <LinksUpToDate>false</LinksUpToDate>
  <CharactersWithSpaces>3833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2022-06-16T09:43:00Z</dcterms:created>
  <dc:creator>江畔珞珈</dc:creator>
  <cp:lastModifiedBy>江畔珞珈</cp:lastModifiedBy>
  <dcterms:modified xsi:type="dcterms:W3CDTF">2022-06-16T10:13:14Z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4A804C08DA3845939CE03F447D0841AF</vt:lpwstr>
  </property>
</Properties>
</file>