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15F0" w14:textId="77777777" w:rsidR="00DD55A1" w:rsidRDefault="00DD55A1" w:rsidP="001C43EB">
      <w:pPr>
        <w:spacing w:before="130" w:line="197" w:lineRule="auto"/>
        <w:ind w:right="696" w:firstLineChars="600" w:firstLine="2088"/>
        <w:rPr>
          <w:rFonts w:ascii="华文中宋" w:eastAsia="华文中宋" w:hAnsi="华文中宋" w:cs="华文中宋"/>
          <w:sz w:val="36"/>
          <w:szCs w:val="36"/>
        </w:rPr>
      </w:pPr>
      <w:r>
        <w:rPr>
          <w:rFonts w:ascii="华文中宋" w:eastAsia="华文中宋" w:hAnsi="华文中宋" w:cs="华文中宋"/>
          <w:spacing w:val="-6"/>
          <w:sz w:val="36"/>
          <w:szCs w:val="36"/>
        </w:rPr>
        <w:t>中</w:t>
      </w:r>
      <w:r>
        <w:rPr>
          <w:rFonts w:ascii="华文中宋" w:eastAsia="华文中宋" w:hAnsi="华文中宋" w:cs="华文中宋"/>
          <w:spacing w:val="-3"/>
          <w:sz w:val="36"/>
          <w:szCs w:val="36"/>
        </w:rPr>
        <w:t>国新闻奖参评作品推荐表</w:t>
      </w:r>
    </w:p>
    <w:p w14:paraId="4FA98B47" w14:textId="77777777" w:rsidR="00DD55A1" w:rsidRDefault="00DD55A1" w:rsidP="00DD55A1">
      <w:pPr>
        <w:spacing w:line="78" w:lineRule="exact"/>
      </w:pPr>
    </w:p>
    <w:tbl>
      <w:tblPr>
        <w:tblStyle w:val="TableNormal"/>
        <w:tblW w:w="10490" w:type="dxa"/>
        <w:tblInd w:w="-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0"/>
        <w:gridCol w:w="1959"/>
        <w:gridCol w:w="1585"/>
        <w:gridCol w:w="1535"/>
        <w:gridCol w:w="849"/>
        <w:gridCol w:w="566"/>
        <w:gridCol w:w="2436"/>
      </w:tblGrid>
      <w:tr w:rsidR="00DD55A1" w14:paraId="1F2C33F0" w14:textId="77777777" w:rsidTr="00776D9D">
        <w:trPr>
          <w:trHeight w:val="434"/>
        </w:trPr>
        <w:tc>
          <w:tcPr>
            <w:tcW w:w="1560" w:type="dxa"/>
            <w:vMerge w:val="restart"/>
            <w:tcBorders>
              <w:bottom w:val="nil"/>
            </w:tcBorders>
          </w:tcPr>
          <w:p w14:paraId="3650FCA2" w14:textId="77777777" w:rsidR="00DD55A1" w:rsidRDefault="00DD55A1" w:rsidP="00E506E5">
            <w:pPr>
              <w:spacing w:line="305" w:lineRule="auto"/>
            </w:pPr>
          </w:p>
          <w:p w14:paraId="5BF8A486" w14:textId="77777777" w:rsidR="00DD55A1" w:rsidRDefault="00DD55A1" w:rsidP="00E506E5">
            <w:pPr>
              <w:spacing w:line="305" w:lineRule="auto"/>
            </w:pPr>
          </w:p>
          <w:p w14:paraId="6CCC8211" w14:textId="77777777" w:rsidR="00DD55A1" w:rsidRDefault="00DD55A1" w:rsidP="00E506E5">
            <w:pPr>
              <w:spacing w:before="104" w:line="199" w:lineRule="auto"/>
              <w:ind w:left="220"/>
              <w:rPr>
                <w:rFonts w:ascii="华文中宋" w:eastAsia="华文中宋" w:hAnsi="华文中宋" w:cs="华文中宋"/>
                <w:sz w:val="28"/>
                <w:szCs w:val="28"/>
              </w:rPr>
            </w:pPr>
            <w:r>
              <w:rPr>
                <w:rFonts w:ascii="华文中宋" w:eastAsia="华文中宋" w:hAnsi="华文中宋" w:cs="华文中宋"/>
                <w:spacing w:val="-1"/>
                <w:sz w:val="28"/>
                <w:szCs w:val="28"/>
              </w:rPr>
              <w:t>作品标</w:t>
            </w:r>
            <w:r>
              <w:rPr>
                <w:rFonts w:ascii="华文中宋" w:eastAsia="华文中宋" w:hAnsi="华文中宋" w:cs="华文中宋"/>
                <w:sz w:val="28"/>
                <w:szCs w:val="28"/>
              </w:rPr>
              <w:t>题</w:t>
            </w:r>
          </w:p>
        </w:tc>
        <w:tc>
          <w:tcPr>
            <w:tcW w:w="5079" w:type="dxa"/>
            <w:gridSpan w:val="3"/>
            <w:vMerge w:val="restart"/>
            <w:tcBorders>
              <w:bottom w:val="nil"/>
            </w:tcBorders>
          </w:tcPr>
          <w:p w14:paraId="5D816155" w14:textId="77777777" w:rsidR="00DD55A1" w:rsidRPr="00592EA8" w:rsidRDefault="00DD55A1" w:rsidP="00DD55A1">
            <w:pPr>
              <w:rPr>
                <w:rFonts w:ascii="仿宋" w:eastAsia="仿宋" w:hAnsi="仿宋"/>
                <w:sz w:val="24"/>
                <w:szCs w:val="24"/>
              </w:rPr>
            </w:pPr>
            <w:r w:rsidRPr="00592EA8">
              <w:rPr>
                <w:rFonts w:ascii="仿宋" w:eastAsia="仿宋" w:hAnsi="仿宋" w:cs="宋体" w:hint="eastAsia"/>
                <w:sz w:val="24"/>
                <w:szCs w:val="24"/>
              </w:rPr>
              <w:t>系列报道：黄河之畔的新菌草传奇（</w:t>
            </w:r>
            <w:r w:rsidRPr="00592EA8">
              <w:rPr>
                <w:rFonts w:ascii="仿宋" w:eastAsia="仿宋" w:hAnsi="仿宋"/>
                <w:sz w:val="24"/>
                <w:szCs w:val="24"/>
              </w:rPr>
              <w:t>1</w:t>
            </w:r>
            <w:r w:rsidRPr="00592EA8">
              <w:rPr>
                <w:rFonts w:ascii="仿宋" w:eastAsia="仿宋" w:hAnsi="仿宋" w:cs="宋体" w:hint="eastAsia"/>
                <w:sz w:val="24"/>
                <w:szCs w:val="24"/>
              </w:rPr>
              <w:t>）</w:t>
            </w:r>
          </w:p>
          <w:p w14:paraId="477FE10E" w14:textId="77777777" w:rsidR="00DD55A1" w:rsidRPr="00592EA8" w:rsidRDefault="00DD55A1" w:rsidP="00DD55A1">
            <w:pPr>
              <w:rPr>
                <w:rFonts w:ascii="仿宋" w:eastAsia="仿宋" w:hAnsi="仿宋"/>
                <w:sz w:val="24"/>
                <w:szCs w:val="24"/>
              </w:rPr>
            </w:pPr>
            <w:r w:rsidRPr="00592EA8">
              <w:rPr>
                <w:rFonts w:ascii="仿宋" w:eastAsia="仿宋" w:hAnsi="仿宋" w:cs="宋体" w:hint="eastAsia"/>
                <w:sz w:val="24"/>
                <w:szCs w:val="24"/>
              </w:rPr>
              <w:t>系列报道：黄河之畔的新菌草传奇（</w:t>
            </w:r>
            <w:r w:rsidRPr="00592EA8">
              <w:rPr>
                <w:rFonts w:ascii="仿宋" w:eastAsia="仿宋" w:hAnsi="仿宋"/>
                <w:sz w:val="24"/>
                <w:szCs w:val="24"/>
              </w:rPr>
              <w:t>4</w:t>
            </w:r>
            <w:r w:rsidRPr="00592EA8">
              <w:rPr>
                <w:rFonts w:ascii="仿宋" w:eastAsia="仿宋" w:hAnsi="仿宋" w:cs="宋体" w:hint="eastAsia"/>
                <w:sz w:val="24"/>
                <w:szCs w:val="24"/>
              </w:rPr>
              <w:t>）</w:t>
            </w:r>
          </w:p>
          <w:p w14:paraId="7CA6BAC3" w14:textId="0FE9B480" w:rsidR="00DD55A1" w:rsidRPr="00592EA8" w:rsidRDefault="00DD55A1" w:rsidP="00DD55A1">
            <w:pPr>
              <w:rPr>
                <w:rFonts w:ascii="仿宋" w:eastAsia="仿宋" w:hAnsi="仿宋"/>
                <w:sz w:val="24"/>
                <w:szCs w:val="24"/>
              </w:rPr>
            </w:pPr>
            <w:r w:rsidRPr="00592EA8">
              <w:rPr>
                <w:rFonts w:ascii="仿宋" w:eastAsia="仿宋" w:hAnsi="仿宋" w:cs="宋体" w:hint="eastAsia"/>
                <w:sz w:val="24"/>
                <w:szCs w:val="24"/>
              </w:rPr>
              <w:t>系列报道：黄河之畔的新菌草传奇（</w:t>
            </w:r>
            <w:r w:rsidRPr="00592EA8">
              <w:rPr>
                <w:rFonts w:ascii="仿宋" w:eastAsia="仿宋" w:hAnsi="仿宋"/>
                <w:sz w:val="24"/>
                <w:szCs w:val="24"/>
              </w:rPr>
              <w:t>5</w:t>
            </w:r>
            <w:r w:rsidRPr="00592EA8">
              <w:rPr>
                <w:rFonts w:ascii="仿宋" w:eastAsia="仿宋" w:hAnsi="仿宋" w:cs="宋体" w:hint="eastAsia"/>
                <w:sz w:val="24"/>
                <w:szCs w:val="24"/>
              </w:rPr>
              <w:t>）</w:t>
            </w:r>
          </w:p>
        </w:tc>
        <w:tc>
          <w:tcPr>
            <w:tcW w:w="1415" w:type="dxa"/>
            <w:gridSpan w:val="2"/>
          </w:tcPr>
          <w:p w14:paraId="2357BCF5" w14:textId="77777777" w:rsidR="00DD55A1" w:rsidRDefault="00DD55A1" w:rsidP="00E506E5">
            <w:pPr>
              <w:spacing w:before="108" w:line="189" w:lineRule="auto"/>
              <w:ind w:left="151"/>
              <w:rPr>
                <w:rFonts w:ascii="华文中宋" w:eastAsia="华文中宋" w:hAnsi="华文中宋" w:cs="华文中宋"/>
                <w:sz w:val="28"/>
                <w:szCs w:val="28"/>
              </w:rPr>
            </w:pPr>
            <w:r>
              <w:rPr>
                <w:rFonts w:ascii="华文中宋" w:eastAsia="华文中宋" w:hAnsi="华文中宋" w:cs="华文中宋"/>
                <w:spacing w:val="-1"/>
                <w:sz w:val="28"/>
                <w:szCs w:val="28"/>
              </w:rPr>
              <w:t>参评项目</w:t>
            </w:r>
          </w:p>
        </w:tc>
        <w:tc>
          <w:tcPr>
            <w:tcW w:w="2436" w:type="dxa"/>
          </w:tcPr>
          <w:p w14:paraId="77F8CF0E" w14:textId="19B0D39D" w:rsidR="00DD55A1" w:rsidRPr="00592EA8" w:rsidRDefault="003B1A92" w:rsidP="00E506E5">
            <w:pPr>
              <w:rPr>
                <w:rFonts w:ascii="仿宋" w:eastAsia="仿宋" w:hAnsi="仿宋"/>
                <w:sz w:val="24"/>
                <w:szCs w:val="24"/>
              </w:rPr>
            </w:pPr>
            <w:r>
              <w:rPr>
                <w:rFonts w:ascii="仿宋" w:eastAsia="仿宋" w:hAnsi="仿宋" w:cs="宋体" w:hint="eastAsia"/>
                <w:sz w:val="24"/>
                <w:szCs w:val="24"/>
              </w:rPr>
              <w:t>系列报道</w:t>
            </w:r>
          </w:p>
        </w:tc>
      </w:tr>
      <w:tr w:rsidR="00DD55A1" w14:paraId="65AC7F70" w14:textId="77777777" w:rsidTr="00776D9D">
        <w:trPr>
          <w:trHeight w:val="195"/>
        </w:trPr>
        <w:tc>
          <w:tcPr>
            <w:tcW w:w="1560" w:type="dxa"/>
            <w:vMerge/>
            <w:tcBorders>
              <w:top w:val="nil"/>
              <w:bottom w:val="nil"/>
            </w:tcBorders>
          </w:tcPr>
          <w:p w14:paraId="7DD14EBB" w14:textId="77777777" w:rsidR="00DD55A1" w:rsidRDefault="00DD55A1" w:rsidP="00E506E5"/>
        </w:tc>
        <w:tc>
          <w:tcPr>
            <w:tcW w:w="5079" w:type="dxa"/>
            <w:gridSpan w:val="3"/>
            <w:vMerge/>
            <w:tcBorders>
              <w:top w:val="nil"/>
              <w:bottom w:val="nil"/>
            </w:tcBorders>
          </w:tcPr>
          <w:p w14:paraId="61C66640" w14:textId="77777777" w:rsidR="00DD55A1" w:rsidRDefault="00DD55A1" w:rsidP="00E506E5"/>
        </w:tc>
        <w:tc>
          <w:tcPr>
            <w:tcW w:w="849" w:type="dxa"/>
          </w:tcPr>
          <w:p w14:paraId="134D8B15" w14:textId="77777777" w:rsidR="00DD55A1" w:rsidRDefault="00DD55A1" w:rsidP="003B6194">
            <w:pPr>
              <w:spacing w:before="288" w:line="180" w:lineRule="exact"/>
              <w:ind w:left="147"/>
              <w:rPr>
                <w:rFonts w:ascii="华文中宋" w:eastAsia="华文中宋" w:hAnsi="华文中宋" w:cs="华文中宋"/>
                <w:sz w:val="28"/>
                <w:szCs w:val="28"/>
              </w:rPr>
            </w:pPr>
            <w:r>
              <w:rPr>
                <w:rFonts w:ascii="华文中宋" w:eastAsia="华文中宋" w:hAnsi="华文中宋" w:cs="华文中宋"/>
                <w:spacing w:val="-2"/>
                <w:sz w:val="28"/>
                <w:szCs w:val="28"/>
              </w:rPr>
              <w:t>体</w:t>
            </w:r>
            <w:r>
              <w:rPr>
                <w:rFonts w:ascii="华文中宋" w:eastAsia="华文中宋" w:hAnsi="华文中宋" w:cs="华文中宋"/>
                <w:spacing w:val="-1"/>
                <w:sz w:val="28"/>
                <w:szCs w:val="28"/>
              </w:rPr>
              <w:t>裁</w:t>
            </w:r>
          </w:p>
        </w:tc>
        <w:tc>
          <w:tcPr>
            <w:tcW w:w="3002" w:type="dxa"/>
            <w:gridSpan w:val="2"/>
          </w:tcPr>
          <w:p w14:paraId="20DD5256" w14:textId="32C68DD6" w:rsidR="00DD55A1" w:rsidRPr="00592EA8" w:rsidRDefault="003B1A92" w:rsidP="00E506E5">
            <w:pPr>
              <w:spacing w:before="167" w:line="241" w:lineRule="auto"/>
              <w:ind w:left="121" w:right="108" w:firstLine="1"/>
              <w:rPr>
                <w:rFonts w:ascii="仿宋" w:eastAsia="仿宋" w:hAnsi="仿宋" w:cs="仿宋"/>
                <w:sz w:val="24"/>
                <w:szCs w:val="24"/>
              </w:rPr>
            </w:pPr>
            <w:r>
              <w:rPr>
                <w:rFonts w:ascii="仿宋" w:eastAsia="仿宋" w:hAnsi="仿宋" w:cs="仿宋" w:hint="eastAsia"/>
                <w:spacing w:val="12"/>
                <w:sz w:val="24"/>
                <w:szCs w:val="24"/>
              </w:rPr>
              <w:t>电视</w:t>
            </w:r>
            <w:r w:rsidR="00592EA8" w:rsidRPr="00592EA8">
              <w:rPr>
                <w:rFonts w:ascii="仿宋" w:eastAsia="仿宋" w:hAnsi="仿宋" w:cs="仿宋" w:hint="eastAsia"/>
                <w:spacing w:val="12"/>
                <w:sz w:val="24"/>
                <w:szCs w:val="24"/>
              </w:rPr>
              <w:t>系列报道</w:t>
            </w:r>
          </w:p>
        </w:tc>
      </w:tr>
      <w:tr w:rsidR="00DD55A1" w14:paraId="7DCFC6FC" w14:textId="77777777" w:rsidTr="00776D9D">
        <w:trPr>
          <w:trHeight w:val="408"/>
        </w:trPr>
        <w:tc>
          <w:tcPr>
            <w:tcW w:w="1560" w:type="dxa"/>
            <w:vMerge/>
            <w:tcBorders>
              <w:top w:val="nil"/>
            </w:tcBorders>
          </w:tcPr>
          <w:p w14:paraId="25A1CF7E" w14:textId="77777777" w:rsidR="00DD55A1" w:rsidRDefault="00DD55A1" w:rsidP="00E506E5"/>
        </w:tc>
        <w:tc>
          <w:tcPr>
            <w:tcW w:w="5079" w:type="dxa"/>
            <w:gridSpan w:val="3"/>
            <w:vMerge/>
            <w:tcBorders>
              <w:top w:val="nil"/>
            </w:tcBorders>
          </w:tcPr>
          <w:p w14:paraId="4BA1EC84" w14:textId="77777777" w:rsidR="00DD55A1" w:rsidRDefault="00DD55A1" w:rsidP="00E506E5"/>
        </w:tc>
        <w:tc>
          <w:tcPr>
            <w:tcW w:w="849" w:type="dxa"/>
          </w:tcPr>
          <w:p w14:paraId="1DFB5255" w14:textId="77777777" w:rsidR="00DD55A1" w:rsidRDefault="00DD55A1" w:rsidP="00E506E5">
            <w:pPr>
              <w:spacing w:before="92" w:line="183" w:lineRule="auto"/>
              <w:ind w:left="145"/>
              <w:rPr>
                <w:rFonts w:ascii="华文中宋" w:eastAsia="华文中宋" w:hAnsi="华文中宋" w:cs="华文中宋"/>
                <w:sz w:val="28"/>
                <w:szCs w:val="28"/>
              </w:rPr>
            </w:pPr>
            <w:r>
              <w:rPr>
                <w:rFonts w:ascii="华文中宋" w:eastAsia="华文中宋" w:hAnsi="华文中宋" w:cs="华文中宋"/>
                <w:spacing w:val="-1"/>
                <w:sz w:val="28"/>
                <w:szCs w:val="28"/>
              </w:rPr>
              <w:t>语种</w:t>
            </w:r>
          </w:p>
        </w:tc>
        <w:tc>
          <w:tcPr>
            <w:tcW w:w="3002" w:type="dxa"/>
            <w:gridSpan w:val="2"/>
          </w:tcPr>
          <w:p w14:paraId="4D923A34" w14:textId="2A514F70" w:rsidR="00DD55A1" w:rsidRPr="00592EA8" w:rsidRDefault="00592EA8" w:rsidP="00E506E5">
            <w:pPr>
              <w:rPr>
                <w:rFonts w:ascii="仿宋" w:eastAsia="仿宋" w:hAnsi="仿宋"/>
                <w:sz w:val="24"/>
                <w:szCs w:val="24"/>
              </w:rPr>
            </w:pPr>
            <w:r w:rsidRPr="00592EA8">
              <w:rPr>
                <w:rFonts w:ascii="仿宋" w:eastAsia="仿宋" w:hAnsi="仿宋" w:cs="宋体" w:hint="eastAsia"/>
                <w:sz w:val="24"/>
                <w:szCs w:val="24"/>
              </w:rPr>
              <w:t>汉语</w:t>
            </w:r>
          </w:p>
        </w:tc>
      </w:tr>
      <w:tr w:rsidR="00DD55A1" w14:paraId="70F43AC4" w14:textId="77777777" w:rsidTr="00776D9D">
        <w:trPr>
          <w:trHeight w:val="784"/>
        </w:trPr>
        <w:tc>
          <w:tcPr>
            <w:tcW w:w="1560" w:type="dxa"/>
          </w:tcPr>
          <w:p w14:paraId="2711B98B" w14:textId="77777777" w:rsidR="00DD55A1" w:rsidRDefault="00DD55A1" w:rsidP="00E506E5">
            <w:pPr>
              <w:tabs>
                <w:tab w:val="left" w:pos="282"/>
              </w:tabs>
              <w:spacing w:before="105" w:line="212" w:lineRule="auto"/>
              <w:ind w:left="163" w:right="137" w:firstLine="246"/>
              <w:rPr>
                <w:rFonts w:ascii="华文中宋" w:eastAsia="华文中宋" w:hAnsi="华文中宋" w:cs="华文中宋"/>
                <w:sz w:val="24"/>
                <w:szCs w:val="24"/>
              </w:rPr>
            </w:pPr>
            <w:r>
              <w:rPr>
                <w:rFonts w:ascii="华文中宋" w:eastAsia="华文中宋" w:hAnsi="华文中宋" w:cs="华文中宋"/>
                <w:spacing w:val="6"/>
                <w:sz w:val="28"/>
                <w:szCs w:val="28"/>
              </w:rPr>
              <w:t>作</w:t>
            </w:r>
            <w:r>
              <w:rPr>
                <w:rFonts w:ascii="华文中宋" w:eastAsia="华文中宋" w:hAnsi="华文中宋" w:cs="华文中宋"/>
                <w:spacing w:val="5"/>
                <w:sz w:val="28"/>
                <w:szCs w:val="28"/>
              </w:rPr>
              <w:t xml:space="preserve">  者</w:t>
            </w:r>
            <w:r>
              <w:rPr>
                <w:rFonts w:ascii="华文中宋" w:eastAsia="华文中宋" w:hAnsi="华文中宋" w:cs="华文中宋"/>
                <w:sz w:val="28"/>
                <w:szCs w:val="28"/>
              </w:rPr>
              <w:t xml:space="preserve">  </w:t>
            </w:r>
            <w:r>
              <w:rPr>
                <w:rFonts w:ascii="华文中宋" w:eastAsia="华文中宋" w:hAnsi="华文中宋" w:cs="华文中宋"/>
                <w:sz w:val="24"/>
                <w:szCs w:val="24"/>
              </w:rPr>
              <w:tab/>
            </w:r>
            <w:r>
              <w:rPr>
                <w:rFonts w:ascii="华文中宋" w:eastAsia="华文中宋" w:hAnsi="华文中宋" w:cs="华文中宋"/>
                <w:spacing w:val="-16"/>
                <w:sz w:val="24"/>
                <w:szCs w:val="24"/>
              </w:rPr>
              <w:t>(主创人员</w:t>
            </w:r>
            <w:r>
              <w:rPr>
                <w:rFonts w:ascii="华文中宋" w:eastAsia="华文中宋" w:hAnsi="华文中宋" w:cs="华文中宋"/>
                <w:spacing w:val="-15"/>
                <w:sz w:val="24"/>
                <w:szCs w:val="24"/>
              </w:rPr>
              <w:t>)</w:t>
            </w:r>
          </w:p>
        </w:tc>
        <w:tc>
          <w:tcPr>
            <w:tcW w:w="3544" w:type="dxa"/>
            <w:gridSpan w:val="2"/>
          </w:tcPr>
          <w:p w14:paraId="7A7C3C6C" w14:textId="77777777" w:rsidR="00876471" w:rsidRDefault="00592EA8" w:rsidP="006033BB">
            <w:pPr>
              <w:spacing w:before="26" w:line="222" w:lineRule="auto"/>
              <w:ind w:left="121" w:right="103" w:hanging="4"/>
              <w:rPr>
                <w:rFonts w:ascii="仿宋" w:eastAsia="仿宋" w:hAnsi="仿宋" w:cs="仿宋"/>
                <w:sz w:val="24"/>
                <w:szCs w:val="24"/>
              </w:rPr>
            </w:pPr>
            <w:r w:rsidRPr="00876471">
              <w:rPr>
                <w:rFonts w:ascii="仿宋" w:eastAsia="仿宋" w:hAnsi="仿宋" w:cs="仿宋" w:hint="eastAsia"/>
                <w:sz w:val="24"/>
                <w:szCs w:val="24"/>
              </w:rPr>
              <w:t>郑建武、艾迪、肖鲁怀</w:t>
            </w:r>
            <w:r w:rsidR="006033BB" w:rsidRPr="00876471">
              <w:rPr>
                <w:rFonts w:ascii="仿宋" w:eastAsia="仿宋" w:hAnsi="仿宋" w:cs="仿宋" w:hint="eastAsia"/>
                <w:sz w:val="24"/>
                <w:szCs w:val="24"/>
              </w:rPr>
              <w:t>、</w:t>
            </w:r>
          </w:p>
          <w:p w14:paraId="6E07D70B" w14:textId="05FDF3BD" w:rsidR="00DD55A1" w:rsidRPr="00876471" w:rsidRDefault="00592EA8" w:rsidP="006033BB">
            <w:pPr>
              <w:spacing w:before="26" w:line="222" w:lineRule="auto"/>
              <w:ind w:left="121" w:right="103" w:hanging="4"/>
              <w:rPr>
                <w:rFonts w:ascii="仿宋" w:eastAsia="仿宋" w:hAnsi="仿宋" w:cs="仿宋"/>
                <w:sz w:val="24"/>
                <w:szCs w:val="24"/>
              </w:rPr>
            </w:pPr>
            <w:r w:rsidRPr="00876471">
              <w:rPr>
                <w:rFonts w:ascii="仿宋" w:eastAsia="仿宋" w:hAnsi="仿宋" w:cs="仿宋" w:hint="eastAsia"/>
                <w:sz w:val="24"/>
                <w:szCs w:val="24"/>
              </w:rPr>
              <w:t>游宁剑、廖尚玺、游丁琳</w:t>
            </w:r>
            <w:r w:rsidR="006033BB" w:rsidRPr="00876471">
              <w:rPr>
                <w:rFonts w:ascii="仿宋" w:eastAsia="仿宋" w:hAnsi="仿宋" w:cs="仿宋" w:hint="eastAsia"/>
                <w:sz w:val="24"/>
                <w:szCs w:val="24"/>
              </w:rPr>
              <w:t>、</w:t>
            </w:r>
            <w:r w:rsidRPr="00876471">
              <w:rPr>
                <w:rFonts w:ascii="仿宋" w:eastAsia="仿宋" w:hAnsi="仿宋" w:cs="仿宋" w:hint="eastAsia"/>
                <w:sz w:val="24"/>
                <w:szCs w:val="24"/>
              </w:rPr>
              <w:t>郑少炜、罗亨钦</w:t>
            </w:r>
          </w:p>
        </w:tc>
        <w:tc>
          <w:tcPr>
            <w:tcW w:w="1535" w:type="dxa"/>
          </w:tcPr>
          <w:p w14:paraId="3DD1C120" w14:textId="77777777" w:rsidR="00DD55A1" w:rsidRDefault="00DD55A1" w:rsidP="00E506E5">
            <w:pPr>
              <w:spacing w:before="263" w:line="198" w:lineRule="auto"/>
              <w:ind w:left="509"/>
              <w:rPr>
                <w:rFonts w:ascii="华文中宋" w:eastAsia="华文中宋" w:hAnsi="华文中宋" w:cs="华文中宋"/>
                <w:sz w:val="28"/>
                <w:szCs w:val="28"/>
              </w:rPr>
            </w:pPr>
            <w:r>
              <w:rPr>
                <w:rFonts w:ascii="华文中宋" w:eastAsia="华文中宋" w:hAnsi="华文中宋" w:cs="华文中宋"/>
                <w:spacing w:val="-4"/>
                <w:sz w:val="28"/>
                <w:szCs w:val="28"/>
              </w:rPr>
              <w:t>编</w:t>
            </w:r>
            <w:r>
              <w:rPr>
                <w:rFonts w:ascii="华文中宋" w:eastAsia="华文中宋" w:hAnsi="华文中宋" w:cs="华文中宋"/>
                <w:spacing w:val="-3"/>
                <w:sz w:val="28"/>
                <w:szCs w:val="28"/>
              </w:rPr>
              <w:t>辑</w:t>
            </w:r>
          </w:p>
        </w:tc>
        <w:tc>
          <w:tcPr>
            <w:tcW w:w="3851" w:type="dxa"/>
            <w:gridSpan w:val="3"/>
          </w:tcPr>
          <w:p w14:paraId="32EAB37B" w14:textId="37B31A60" w:rsidR="00DD55A1" w:rsidRPr="00876471" w:rsidRDefault="00D83034" w:rsidP="00E506E5">
            <w:pPr>
              <w:rPr>
                <w:rFonts w:ascii="仿宋" w:eastAsia="仿宋" w:hAnsi="仿宋"/>
                <w:sz w:val="24"/>
                <w:szCs w:val="24"/>
              </w:rPr>
            </w:pPr>
            <w:r w:rsidRPr="00876471">
              <w:rPr>
                <w:rFonts w:ascii="仿宋" w:eastAsia="仿宋" w:hAnsi="仿宋" w:cs="宋体" w:hint="eastAsia"/>
                <w:sz w:val="24"/>
                <w:szCs w:val="24"/>
              </w:rPr>
              <w:t>邓金木、方凯</w:t>
            </w:r>
            <w:r w:rsidR="00EC2A31">
              <w:rPr>
                <w:rFonts w:ascii="仿宋" w:eastAsia="仿宋" w:hAnsi="仿宋" w:cs="宋体" w:hint="eastAsia"/>
                <w:sz w:val="24"/>
                <w:szCs w:val="24"/>
              </w:rPr>
              <w:t>、张杰</w:t>
            </w:r>
          </w:p>
        </w:tc>
      </w:tr>
      <w:tr w:rsidR="00DD55A1" w14:paraId="19A9E72E" w14:textId="77777777" w:rsidTr="00776D9D">
        <w:trPr>
          <w:trHeight w:val="474"/>
        </w:trPr>
        <w:tc>
          <w:tcPr>
            <w:tcW w:w="1560" w:type="dxa"/>
          </w:tcPr>
          <w:p w14:paraId="647F5D2C" w14:textId="77777777" w:rsidR="00DD55A1" w:rsidRDefault="00DD55A1" w:rsidP="00D83034">
            <w:pPr>
              <w:spacing w:before="256" w:line="200" w:lineRule="exact"/>
              <w:ind w:left="215"/>
              <w:rPr>
                <w:rFonts w:ascii="华文中宋" w:eastAsia="华文中宋" w:hAnsi="华文中宋" w:cs="华文中宋"/>
                <w:sz w:val="28"/>
                <w:szCs w:val="28"/>
              </w:rPr>
            </w:pPr>
            <w:r>
              <w:rPr>
                <w:rFonts w:ascii="华文中宋" w:eastAsia="华文中宋" w:hAnsi="华文中宋" w:cs="华文中宋"/>
                <w:spacing w:val="-1"/>
                <w:sz w:val="28"/>
                <w:szCs w:val="28"/>
              </w:rPr>
              <w:t>原创</w:t>
            </w:r>
            <w:r>
              <w:rPr>
                <w:rFonts w:ascii="华文中宋" w:eastAsia="华文中宋" w:hAnsi="华文中宋" w:cs="华文中宋"/>
                <w:sz w:val="28"/>
                <w:szCs w:val="28"/>
              </w:rPr>
              <w:t>单位</w:t>
            </w:r>
          </w:p>
        </w:tc>
        <w:tc>
          <w:tcPr>
            <w:tcW w:w="3544" w:type="dxa"/>
            <w:gridSpan w:val="2"/>
          </w:tcPr>
          <w:p w14:paraId="05265773" w14:textId="0882A38B" w:rsidR="00DD55A1" w:rsidRPr="00D83034" w:rsidRDefault="00D83034" w:rsidP="00D83034">
            <w:pPr>
              <w:rPr>
                <w:rFonts w:ascii="仿宋" w:eastAsia="仿宋" w:hAnsi="仿宋"/>
                <w:sz w:val="24"/>
                <w:szCs w:val="24"/>
              </w:rPr>
            </w:pPr>
            <w:r w:rsidRPr="00D83034">
              <w:rPr>
                <w:rFonts w:ascii="仿宋" w:eastAsia="仿宋" w:hAnsi="仿宋" w:cs="宋体" w:hint="eastAsia"/>
                <w:sz w:val="24"/>
                <w:szCs w:val="24"/>
              </w:rPr>
              <w:t>福建省广播影视集团</w:t>
            </w:r>
          </w:p>
        </w:tc>
        <w:tc>
          <w:tcPr>
            <w:tcW w:w="1535" w:type="dxa"/>
          </w:tcPr>
          <w:p w14:paraId="2AF590EC" w14:textId="77777777" w:rsidR="00DD55A1" w:rsidRDefault="00DD55A1" w:rsidP="003B6194">
            <w:pPr>
              <w:spacing w:before="256" w:line="200" w:lineRule="exact"/>
              <w:ind w:left="227"/>
              <w:rPr>
                <w:rFonts w:ascii="华文中宋" w:eastAsia="华文中宋" w:hAnsi="华文中宋" w:cs="华文中宋"/>
                <w:sz w:val="28"/>
                <w:szCs w:val="28"/>
              </w:rPr>
            </w:pPr>
            <w:r>
              <w:rPr>
                <w:rFonts w:ascii="华文中宋" w:eastAsia="华文中宋" w:hAnsi="华文中宋" w:cs="华文中宋"/>
                <w:spacing w:val="-2"/>
                <w:sz w:val="28"/>
                <w:szCs w:val="28"/>
              </w:rPr>
              <w:t>刊</w:t>
            </w:r>
            <w:r>
              <w:rPr>
                <w:rFonts w:ascii="华文中宋" w:eastAsia="华文中宋" w:hAnsi="华文中宋" w:cs="华文中宋"/>
                <w:spacing w:val="-1"/>
                <w:sz w:val="28"/>
                <w:szCs w:val="28"/>
              </w:rPr>
              <w:t>播单位</w:t>
            </w:r>
          </w:p>
        </w:tc>
        <w:tc>
          <w:tcPr>
            <w:tcW w:w="3851" w:type="dxa"/>
            <w:gridSpan w:val="3"/>
          </w:tcPr>
          <w:p w14:paraId="29C585C7" w14:textId="1678AF9D" w:rsidR="00DD55A1" w:rsidRDefault="00D83034" w:rsidP="00E506E5">
            <w:r w:rsidRPr="00D83034">
              <w:rPr>
                <w:rFonts w:ascii="仿宋" w:eastAsia="仿宋" w:hAnsi="仿宋" w:cs="宋体" w:hint="eastAsia"/>
                <w:sz w:val="24"/>
                <w:szCs w:val="24"/>
              </w:rPr>
              <w:t>福建省广播影视集团</w:t>
            </w:r>
          </w:p>
        </w:tc>
      </w:tr>
      <w:tr w:rsidR="00DD55A1" w14:paraId="47B1B1E5" w14:textId="77777777" w:rsidTr="00776D9D">
        <w:trPr>
          <w:trHeight w:val="760"/>
        </w:trPr>
        <w:tc>
          <w:tcPr>
            <w:tcW w:w="1560" w:type="dxa"/>
          </w:tcPr>
          <w:p w14:paraId="261698EB" w14:textId="77777777" w:rsidR="00DD55A1" w:rsidRDefault="00DD55A1" w:rsidP="00E506E5">
            <w:pPr>
              <w:spacing w:before="78" w:line="205" w:lineRule="auto"/>
              <w:ind w:left="192" w:right="157" w:firstLine="30"/>
              <w:rPr>
                <w:rFonts w:ascii="华文中宋" w:eastAsia="华文中宋" w:hAnsi="华文中宋" w:cs="华文中宋"/>
                <w:sz w:val="23"/>
                <w:szCs w:val="23"/>
              </w:rPr>
            </w:pPr>
            <w:r>
              <w:rPr>
                <w:rFonts w:ascii="华文中宋" w:eastAsia="华文中宋" w:hAnsi="华文中宋" w:cs="华文中宋"/>
                <w:spacing w:val="9"/>
                <w:sz w:val="27"/>
                <w:szCs w:val="27"/>
              </w:rPr>
              <w:t>刊</w:t>
            </w:r>
            <w:r>
              <w:rPr>
                <w:rFonts w:ascii="华文中宋" w:eastAsia="华文中宋" w:hAnsi="华文中宋" w:cs="华文中宋"/>
                <w:spacing w:val="8"/>
                <w:sz w:val="27"/>
                <w:szCs w:val="27"/>
              </w:rPr>
              <w:t>播版面</w:t>
            </w:r>
            <w:r>
              <w:rPr>
                <w:rFonts w:ascii="华文中宋" w:eastAsia="华文中宋" w:hAnsi="华文中宋" w:cs="华文中宋"/>
                <w:sz w:val="27"/>
                <w:szCs w:val="27"/>
              </w:rPr>
              <w:t xml:space="preserve"> </w:t>
            </w:r>
            <w:r>
              <w:rPr>
                <w:rFonts w:ascii="华文中宋" w:eastAsia="华文中宋" w:hAnsi="华文中宋" w:cs="华文中宋"/>
                <w:spacing w:val="-17"/>
                <w:sz w:val="27"/>
                <w:szCs w:val="27"/>
              </w:rPr>
              <w:t>(</w:t>
            </w:r>
            <w:r>
              <w:rPr>
                <w:rFonts w:ascii="华文中宋" w:eastAsia="华文中宋" w:hAnsi="华文中宋" w:cs="华文中宋"/>
                <w:spacing w:val="-14"/>
                <w:sz w:val="23"/>
                <w:szCs w:val="23"/>
              </w:rPr>
              <w:t>名称和版次)</w:t>
            </w:r>
          </w:p>
        </w:tc>
        <w:tc>
          <w:tcPr>
            <w:tcW w:w="3544" w:type="dxa"/>
            <w:gridSpan w:val="2"/>
          </w:tcPr>
          <w:p w14:paraId="4BF5349B" w14:textId="01CF118B" w:rsidR="00DD55A1" w:rsidRPr="00D83034" w:rsidRDefault="00D83034" w:rsidP="00E506E5">
            <w:pPr>
              <w:spacing w:before="145" w:line="244" w:lineRule="auto"/>
              <w:ind w:left="119" w:right="103" w:hanging="3"/>
              <w:rPr>
                <w:rFonts w:ascii="仿宋" w:eastAsia="仿宋" w:hAnsi="仿宋" w:cs="仿宋"/>
              </w:rPr>
            </w:pPr>
            <w:r w:rsidRPr="00D83034">
              <w:rPr>
                <w:rFonts w:ascii="仿宋" w:eastAsia="仿宋" w:hAnsi="仿宋" w:hint="eastAsia"/>
                <w:sz w:val="24"/>
              </w:rPr>
              <w:t>东南卫视《福建卫视新闻》</w:t>
            </w:r>
          </w:p>
        </w:tc>
        <w:tc>
          <w:tcPr>
            <w:tcW w:w="1535" w:type="dxa"/>
          </w:tcPr>
          <w:p w14:paraId="18EFF1DB" w14:textId="77777777" w:rsidR="00DD55A1" w:rsidRDefault="00DD55A1" w:rsidP="00E506E5">
            <w:pPr>
              <w:spacing w:before="249" w:line="198" w:lineRule="auto"/>
              <w:ind w:left="224"/>
              <w:rPr>
                <w:rFonts w:ascii="华文中宋" w:eastAsia="华文中宋" w:hAnsi="华文中宋" w:cs="华文中宋"/>
                <w:sz w:val="28"/>
                <w:szCs w:val="28"/>
              </w:rPr>
            </w:pPr>
            <w:r>
              <w:rPr>
                <w:rFonts w:ascii="华文中宋" w:eastAsia="华文中宋" w:hAnsi="华文中宋" w:cs="华文中宋"/>
                <w:spacing w:val="-2"/>
                <w:sz w:val="28"/>
                <w:szCs w:val="28"/>
              </w:rPr>
              <w:t>刊</w:t>
            </w:r>
            <w:r>
              <w:rPr>
                <w:rFonts w:ascii="华文中宋" w:eastAsia="华文中宋" w:hAnsi="华文中宋" w:cs="华文中宋"/>
                <w:spacing w:val="-1"/>
                <w:sz w:val="28"/>
                <w:szCs w:val="28"/>
              </w:rPr>
              <w:t>播日期</w:t>
            </w:r>
          </w:p>
        </w:tc>
        <w:tc>
          <w:tcPr>
            <w:tcW w:w="3851" w:type="dxa"/>
            <w:gridSpan w:val="3"/>
          </w:tcPr>
          <w:p w14:paraId="481E2657" w14:textId="05F4C2D0" w:rsidR="00DD55A1" w:rsidRPr="00876471" w:rsidRDefault="00D83034" w:rsidP="00E506E5">
            <w:pPr>
              <w:spacing w:before="146" w:line="244" w:lineRule="auto"/>
              <w:ind w:left="117" w:right="113" w:hanging="1"/>
              <w:rPr>
                <w:rFonts w:ascii="仿宋" w:eastAsia="仿宋" w:hAnsi="仿宋" w:cs="仿宋"/>
                <w:sz w:val="24"/>
                <w:szCs w:val="24"/>
              </w:rPr>
            </w:pPr>
            <w:r w:rsidRPr="00876471">
              <w:rPr>
                <w:rFonts w:ascii="仿宋" w:eastAsia="仿宋" w:hAnsi="仿宋" w:cs="仿宋" w:hint="eastAsia"/>
                <w:sz w:val="24"/>
                <w:szCs w:val="24"/>
              </w:rPr>
              <w:t>2</w:t>
            </w:r>
            <w:r w:rsidRPr="00876471">
              <w:rPr>
                <w:rFonts w:ascii="仿宋" w:eastAsia="仿宋" w:hAnsi="仿宋" w:cs="仿宋"/>
                <w:sz w:val="24"/>
                <w:szCs w:val="24"/>
              </w:rPr>
              <w:t>021</w:t>
            </w:r>
            <w:r w:rsidRPr="00876471">
              <w:rPr>
                <w:rFonts w:ascii="仿宋" w:eastAsia="仿宋" w:hAnsi="仿宋" w:cs="仿宋" w:hint="eastAsia"/>
                <w:sz w:val="24"/>
                <w:szCs w:val="24"/>
              </w:rPr>
              <w:t>年1</w:t>
            </w:r>
            <w:r w:rsidRPr="00876471">
              <w:rPr>
                <w:rFonts w:ascii="仿宋" w:eastAsia="仿宋" w:hAnsi="仿宋" w:cs="仿宋"/>
                <w:sz w:val="24"/>
                <w:szCs w:val="24"/>
              </w:rPr>
              <w:t>1</w:t>
            </w:r>
            <w:r w:rsidRPr="00876471">
              <w:rPr>
                <w:rFonts w:ascii="仿宋" w:eastAsia="仿宋" w:hAnsi="仿宋" w:cs="仿宋" w:hint="eastAsia"/>
                <w:sz w:val="24"/>
                <w:szCs w:val="24"/>
              </w:rPr>
              <w:t>月1</w:t>
            </w:r>
            <w:r w:rsidRPr="00876471">
              <w:rPr>
                <w:rFonts w:ascii="仿宋" w:eastAsia="仿宋" w:hAnsi="仿宋" w:cs="仿宋"/>
                <w:sz w:val="24"/>
                <w:szCs w:val="24"/>
              </w:rPr>
              <w:t>1</w:t>
            </w:r>
            <w:r w:rsidRPr="00876471">
              <w:rPr>
                <w:rFonts w:ascii="仿宋" w:eastAsia="仿宋" w:hAnsi="仿宋" w:cs="仿宋" w:hint="eastAsia"/>
                <w:sz w:val="24"/>
                <w:szCs w:val="24"/>
              </w:rPr>
              <w:t>日至2</w:t>
            </w:r>
            <w:r w:rsidRPr="00876471">
              <w:rPr>
                <w:rFonts w:ascii="仿宋" w:eastAsia="仿宋" w:hAnsi="仿宋" w:cs="仿宋"/>
                <w:sz w:val="24"/>
                <w:szCs w:val="24"/>
              </w:rPr>
              <w:t>021</w:t>
            </w:r>
            <w:r w:rsidRPr="00876471">
              <w:rPr>
                <w:rFonts w:ascii="仿宋" w:eastAsia="仿宋" w:hAnsi="仿宋" w:cs="仿宋" w:hint="eastAsia"/>
                <w:sz w:val="24"/>
                <w:szCs w:val="24"/>
              </w:rPr>
              <w:t>年1</w:t>
            </w:r>
            <w:r w:rsidRPr="00876471">
              <w:rPr>
                <w:rFonts w:ascii="仿宋" w:eastAsia="仿宋" w:hAnsi="仿宋" w:cs="仿宋"/>
                <w:sz w:val="24"/>
                <w:szCs w:val="24"/>
              </w:rPr>
              <w:t>2</w:t>
            </w:r>
            <w:r w:rsidRPr="00876471">
              <w:rPr>
                <w:rFonts w:ascii="仿宋" w:eastAsia="仿宋" w:hAnsi="仿宋" w:cs="仿宋" w:hint="eastAsia"/>
                <w:sz w:val="24"/>
                <w:szCs w:val="24"/>
              </w:rPr>
              <w:t>月9日</w:t>
            </w:r>
          </w:p>
        </w:tc>
      </w:tr>
      <w:tr w:rsidR="00DD55A1" w14:paraId="3C06A40B" w14:textId="77777777" w:rsidTr="00776D9D">
        <w:trPr>
          <w:trHeight w:val="491"/>
        </w:trPr>
        <w:tc>
          <w:tcPr>
            <w:tcW w:w="3519" w:type="dxa"/>
            <w:gridSpan w:val="2"/>
            <w:tcBorders>
              <w:right w:val="single" w:sz="4" w:space="0" w:color="000000"/>
            </w:tcBorders>
          </w:tcPr>
          <w:p w14:paraId="07027350" w14:textId="77777777" w:rsidR="00DD55A1" w:rsidRDefault="00DD55A1" w:rsidP="003B6194">
            <w:pPr>
              <w:spacing w:before="274" w:line="160" w:lineRule="exact"/>
              <w:ind w:left="113"/>
              <w:rPr>
                <w:rFonts w:ascii="华文中宋" w:eastAsia="华文中宋" w:hAnsi="华文中宋" w:cs="华文中宋"/>
                <w:sz w:val="28"/>
                <w:szCs w:val="28"/>
              </w:rPr>
            </w:pPr>
            <w:r>
              <w:rPr>
                <w:rFonts w:ascii="华文中宋" w:eastAsia="华文中宋" w:hAnsi="华文中宋" w:cs="华文中宋"/>
                <w:spacing w:val="-13"/>
                <w:sz w:val="28"/>
                <w:szCs w:val="28"/>
              </w:rPr>
              <w:t>新媒体作品填报网</w:t>
            </w:r>
            <w:r>
              <w:rPr>
                <w:rFonts w:ascii="华文中宋" w:eastAsia="华文中宋" w:hAnsi="华文中宋" w:cs="华文中宋"/>
                <w:spacing w:val="-12"/>
                <w:sz w:val="28"/>
                <w:szCs w:val="28"/>
              </w:rPr>
              <w:t>址</w:t>
            </w:r>
          </w:p>
        </w:tc>
        <w:tc>
          <w:tcPr>
            <w:tcW w:w="6971" w:type="dxa"/>
            <w:gridSpan w:val="5"/>
            <w:tcBorders>
              <w:left w:val="single" w:sz="4" w:space="0" w:color="000000"/>
            </w:tcBorders>
          </w:tcPr>
          <w:p w14:paraId="040E84BB" w14:textId="77777777" w:rsidR="00DD55A1" w:rsidRDefault="00DD55A1" w:rsidP="00E506E5"/>
        </w:tc>
      </w:tr>
      <w:tr w:rsidR="00DD55A1" w14:paraId="4ED13771" w14:textId="77777777" w:rsidTr="00776D9D">
        <w:trPr>
          <w:trHeight w:val="3071"/>
        </w:trPr>
        <w:tc>
          <w:tcPr>
            <w:tcW w:w="1560" w:type="dxa"/>
          </w:tcPr>
          <w:p w14:paraId="65D016FB" w14:textId="77777777" w:rsidR="00DD55A1" w:rsidRDefault="00DD55A1" w:rsidP="00E506E5">
            <w:pPr>
              <w:spacing w:line="315" w:lineRule="auto"/>
            </w:pPr>
          </w:p>
          <w:p w14:paraId="7B0E84FB" w14:textId="77777777" w:rsidR="00DD55A1" w:rsidRDefault="00DD55A1" w:rsidP="00E506E5">
            <w:pPr>
              <w:spacing w:line="316" w:lineRule="auto"/>
            </w:pPr>
          </w:p>
          <w:p w14:paraId="77107D4D" w14:textId="77777777" w:rsidR="00DD55A1" w:rsidRDefault="00DD55A1" w:rsidP="00E506E5">
            <w:pPr>
              <w:spacing w:before="104" w:line="158" w:lineRule="exact"/>
              <w:ind w:left="565"/>
              <w:rPr>
                <w:rFonts w:ascii="华文中宋" w:eastAsia="华文中宋" w:hAnsi="华文中宋" w:cs="华文中宋"/>
                <w:sz w:val="28"/>
                <w:szCs w:val="28"/>
              </w:rPr>
            </w:pPr>
            <w:r>
              <w:rPr>
                <w:rFonts w:ascii="华文中宋" w:eastAsia="华文中宋" w:hAnsi="华文中宋" w:cs="华文中宋"/>
                <w:position w:val="4"/>
                <w:sz w:val="28"/>
                <w:szCs w:val="28"/>
              </w:rPr>
              <w:t>︵</w:t>
            </w:r>
          </w:p>
          <w:p w14:paraId="4EA3F75F" w14:textId="77777777" w:rsidR="00DD55A1" w:rsidRDefault="00DD55A1" w:rsidP="00E506E5">
            <w:pPr>
              <w:spacing w:before="4" w:line="198" w:lineRule="auto"/>
              <w:ind w:left="276"/>
              <w:rPr>
                <w:rFonts w:ascii="华文中宋" w:eastAsia="华文中宋" w:hAnsi="华文中宋" w:cs="华文中宋"/>
                <w:sz w:val="28"/>
                <w:szCs w:val="28"/>
              </w:rPr>
            </w:pPr>
            <w:r>
              <w:rPr>
                <w:rFonts w:ascii="华文中宋" w:eastAsia="华文中宋" w:hAnsi="华文中宋" w:cs="华文中宋"/>
                <w:spacing w:val="-1"/>
                <w:sz w:val="28"/>
                <w:szCs w:val="28"/>
              </w:rPr>
              <w:t>采作</w:t>
            </w:r>
          </w:p>
          <w:p w14:paraId="0355CFDB" w14:textId="77777777" w:rsidR="00DD55A1" w:rsidRDefault="00DD55A1" w:rsidP="00E506E5">
            <w:pPr>
              <w:spacing w:line="196" w:lineRule="auto"/>
              <w:ind w:left="285"/>
              <w:rPr>
                <w:rFonts w:ascii="华文中宋" w:eastAsia="华文中宋" w:hAnsi="华文中宋" w:cs="华文中宋"/>
                <w:sz w:val="28"/>
                <w:szCs w:val="28"/>
              </w:rPr>
            </w:pPr>
            <w:r>
              <w:rPr>
                <w:rFonts w:ascii="华文中宋" w:eastAsia="华文中宋" w:hAnsi="华文中宋" w:cs="华文中宋"/>
                <w:spacing w:val="-4"/>
                <w:sz w:val="28"/>
                <w:szCs w:val="28"/>
              </w:rPr>
              <w:t>编</w:t>
            </w:r>
            <w:r>
              <w:rPr>
                <w:rFonts w:ascii="华文中宋" w:eastAsia="华文中宋" w:hAnsi="华文中宋" w:cs="华文中宋"/>
                <w:spacing w:val="-3"/>
                <w:sz w:val="28"/>
                <w:szCs w:val="28"/>
              </w:rPr>
              <w:t>品</w:t>
            </w:r>
          </w:p>
          <w:p w14:paraId="0E13BDF5" w14:textId="77777777" w:rsidR="00DD55A1" w:rsidRDefault="00DD55A1" w:rsidP="00E506E5">
            <w:pPr>
              <w:spacing w:before="1" w:line="197" w:lineRule="auto"/>
              <w:ind w:left="280"/>
              <w:rPr>
                <w:rFonts w:ascii="华文中宋" w:eastAsia="华文中宋" w:hAnsi="华文中宋" w:cs="华文中宋"/>
                <w:sz w:val="28"/>
                <w:szCs w:val="28"/>
              </w:rPr>
            </w:pPr>
            <w:r>
              <w:rPr>
                <w:rFonts w:ascii="华文中宋" w:eastAsia="华文中宋" w:hAnsi="华文中宋" w:cs="华文中宋"/>
                <w:spacing w:val="-2"/>
                <w:sz w:val="28"/>
                <w:szCs w:val="28"/>
              </w:rPr>
              <w:t>过简</w:t>
            </w:r>
          </w:p>
          <w:p w14:paraId="266B18BA" w14:textId="77777777" w:rsidR="00DD55A1" w:rsidRDefault="00DD55A1" w:rsidP="00E506E5">
            <w:pPr>
              <w:spacing w:before="2" w:line="198" w:lineRule="auto"/>
              <w:ind w:left="278"/>
              <w:rPr>
                <w:rFonts w:ascii="华文中宋" w:eastAsia="华文中宋" w:hAnsi="华文中宋" w:cs="华文中宋"/>
                <w:sz w:val="28"/>
                <w:szCs w:val="28"/>
              </w:rPr>
            </w:pPr>
            <w:r>
              <w:rPr>
                <w:rFonts w:ascii="华文中宋" w:eastAsia="华文中宋" w:hAnsi="华文中宋" w:cs="华文中宋"/>
                <w:spacing w:val="-2"/>
                <w:sz w:val="28"/>
                <w:szCs w:val="28"/>
              </w:rPr>
              <w:t>程</w:t>
            </w:r>
            <w:r>
              <w:rPr>
                <w:rFonts w:ascii="华文中宋" w:eastAsia="华文中宋" w:hAnsi="华文中宋" w:cs="华文中宋"/>
                <w:spacing w:val="-1"/>
                <w:sz w:val="28"/>
                <w:szCs w:val="28"/>
              </w:rPr>
              <w:t>介</w:t>
            </w:r>
          </w:p>
          <w:p w14:paraId="75A05E4D" w14:textId="77777777" w:rsidR="00DD55A1" w:rsidRDefault="00DD55A1" w:rsidP="00E506E5">
            <w:pPr>
              <w:spacing w:before="30" w:line="421" w:lineRule="exact"/>
              <w:ind w:left="563"/>
              <w:rPr>
                <w:rFonts w:ascii="华文中宋" w:eastAsia="华文中宋" w:hAnsi="华文中宋" w:cs="华文中宋"/>
                <w:sz w:val="28"/>
                <w:szCs w:val="28"/>
              </w:rPr>
            </w:pPr>
            <w:r>
              <w:rPr>
                <w:rFonts w:ascii="华文中宋" w:eastAsia="华文中宋" w:hAnsi="华文中宋" w:cs="华文中宋"/>
                <w:position w:val="-3"/>
                <w:sz w:val="28"/>
                <w:szCs w:val="28"/>
              </w:rPr>
              <w:t>︶</w:t>
            </w:r>
          </w:p>
        </w:tc>
        <w:tc>
          <w:tcPr>
            <w:tcW w:w="8930" w:type="dxa"/>
            <w:gridSpan w:val="6"/>
          </w:tcPr>
          <w:p w14:paraId="53FA9273" w14:textId="185B7971" w:rsidR="00DD55A1" w:rsidRPr="00D83034" w:rsidRDefault="00EC2A31" w:rsidP="00EC2A31">
            <w:pPr>
              <w:spacing w:before="68" w:line="240" w:lineRule="exact"/>
              <w:ind w:left="6" w:right="113" w:firstLineChars="200" w:firstLine="480"/>
              <w:rPr>
                <w:rFonts w:ascii="仿宋" w:eastAsia="仿宋" w:hAnsi="仿宋" w:cs="仿宋"/>
              </w:rPr>
            </w:pPr>
            <w:r w:rsidRPr="00D83034">
              <w:rPr>
                <w:rFonts w:ascii="仿宋" w:eastAsia="仿宋" w:hAnsi="仿宋" w:hint="eastAsia"/>
                <w:sz w:val="24"/>
                <w:lang w:eastAsia="zh-Hans"/>
              </w:rPr>
              <w:t>习近平主席在2022年新年贺词中说</w:t>
            </w:r>
            <w:r>
              <w:rPr>
                <w:rFonts w:ascii="仿宋" w:eastAsia="仿宋" w:hAnsi="仿宋" w:hint="eastAsia"/>
                <w:sz w:val="24"/>
                <w:lang w:eastAsia="zh-Hans"/>
              </w:rPr>
              <w:t>：</w:t>
            </w:r>
            <w:r w:rsidRPr="00D83034">
              <w:rPr>
                <w:rFonts w:ascii="仿宋" w:eastAsia="仿宋" w:hAnsi="仿宋" w:hint="eastAsia"/>
                <w:sz w:val="24"/>
                <w:lang w:eastAsia="zh-Hans"/>
              </w:rPr>
              <w:t>“黄河安澜是中华儿女的千年期盼。”2021年国庆，记者跟随国家菌草工程技术研究中心首席科学家林占熺教授团队从福建飞越2000多公里来到内蒙古和宁夏。这里是黄河流域的重要腹地，也是林占熺遵循习近平总书记“让黄河成为造福人民的幸福河”嘱托，追寻黄河安澜，生态修复、百姓致富的“最前线”。林占熺教授在黄河流域开展菌草护河治沙试验已经到了第9年</w:t>
            </w:r>
            <w:r>
              <w:rPr>
                <w:rFonts w:ascii="仿宋" w:eastAsia="仿宋" w:hAnsi="仿宋" w:hint="eastAsia"/>
                <w:sz w:val="24"/>
                <w:lang w:eastAsia="zh-Hans"/>
              </w:rPr>
              <w:t>，</w:t>
            </w:r>
            <w:r w:rsidRPr="00D83034">
              <w:rPr>
                <w:rFonts w:ascii="仿宋" w:eastAsia="仿宋" w:hAnsi="仿宋" w:hint="eastAsia"/>
                <w:sz w:val="24"/>
                <w:lang w:eastAsia="zh-Hans"/>
              </w:rPr>
              <w:t>这次，黄河内蒙古段刚刚经历了3次洪峰的考验</w:t>
            </w:r>
            <w:r>
              <w:rPr>
                <w:rFonts w:ascii="仿宋" w:eastAsia="仿宋" w:hAnsi="仿宋" w:hint="eastAsia"/>
                <w:sz w:val="24"/>
                <w:lang w:eastAsia="zh-Hans"/>
              </w:rPr>
              <w:t>。</w:t>
            </w:r>
            <w:r w:rsidRPr="00D83034">
              <w:rPr>
                <w:rFonts w:ascii="仿宋" w:eastAsia="仿宋" w:hAnsi="仿宋" w:hint="eastAsia"/>
                <w:sz w:val="24"/>
                <w:lang w:eastAsia="zh-Hans"/>
              </w:rPr>
              <w:t>种植在黄河沙漠坡岸的菌草是否能够经受住洪水的冲刷</w:t>
            </w:r>
            <w:r>
              <w:rPr>
                <w:rFonts w:ascii="仿宋" w:eastAsia="仿宋" w:hAnsi="仿宋" w:hint="eastAsia"/>
                <w:sz w:val="24"/>
                <w:lang w:eastAsia="zh-Hans"/>
              </w:rPr>
              <w:t>？</w:t>
            </w:r>
            <w:r w:rsidRPr="00D83034">
              <w:rPr>
                <w:rFonts w:ascii="仿宋" w:eastAsia="仿宋" w:hAnsi="仿宋" w:hint="eastAsia"/>
                <w:sz w:val="24"/>
                <w:lang w:eastAsia="zh-Hans"/>
              </w:rPr>
              <w:t>流沙是否能够固住</w:t>
            </w:r>
            <w:r>
              <w:rPr>
                <w:rFonts w:ascii="仿宋" w:eastAsia="仿宋" w:hAnsi="仿宋" w:hint="eastAsia"/>
                <w:sz w:val="24"/>
                <w:lang w:eastAsia="zh-Hans"/>
              </w:rPr>
              <w:t>？都</w:t>
            </w:r>
            <w:r w:rsidRPr="00D83034">
              <w:rPr>
                <w:rFonts w:ascii="仿宋" w:eastAsia="仿宋" w:hAnsi="仿宋" w:hint="eastAsia"/>
                <w:sz w:val="24"/>
                <w:lang w:eastAsia="zh-Hans"/>
              </w:rPr>
              <w:t>是鉴定试验成败的关键。茫茫大漠中，报道组爬沙丘、战风沙、涉黄河，生动记录了林占熺团队运用菌草技术进行黄河流域生态屏障建设，在固沙护河、盐碱地修复、发展菌草经济等方面取得的革命性科研成果。5集系列报道从不同侧面呈现了“护河”、“斗沙”、“丰收”、“闽宁携手”、“造福全世界”等多个主题，展现了一位人民科学家、一位共产党人的初心与坚守</w:t>
            </w:r>
            <w:r>
              <w:rPr>
                <w:rFonts w:ascii="仿宋" w:eastAsia="仿宋" w:hAnsi="仿宋" w:hint="eastAsia"/>
                <w:sz w:val="24"/>
                <w:lang w:eastAsia="zh-Hans"/>
              </w:rPr>
              <w:t>。</w:t>
            </w:r>
            <w:r w:rsidRPr="00D83034">
              <w:rPr>
                <w:rFonts w:ascii="仿宋" w:eastAsia="仿宋" w:hAnsi="仿宋" w:hint="eastAsia"/>
                <w:sz w:val="24"/>
                <w:lang w:eastAsia="zh-Hans"/>
              </w:rPr>
              <w:t>整个系列报道的制作过程也</w:t>
            </w:r>
            <w:r>
              <w:rPr>
                <w:rFonts w:ascii="仿宋" w:eastAsia="仿宋" w:hAnsi="仿宋" w:hint="eastAsia"/>
                <w:sz w:val="24"/>
                <w:lang w:eastAsia="zh-Hans"/>
              </w:rPr>
              <w:t>是</w:t>
            </w:r>
            <w:r w:rsidRPr="00D83034">
              <w:rPr>
                <w:rFonts w:ascii="仿宋" w:eastAsia="仿宋" w:hAnsi="仿宋" w:hint="eastAsia"/>
                <w:sz w:val="24"/>
                <w:lang w:eastAsia="zh-Hans"/>
              </w:rPr>
              <w:t>新闻工作者践行“四力”的生动写照。</w:t>
            </w:r>
          </w:p>
        </w:tc>
      </w:tr>
      <w:tr w:rsidR="00DD55A1" w14:paraId="72995E86" w14:textId="77777777" w:rsidTr="00776D9D">
        <w:trPr>
          <w:trHeight w:val="1562"/>
        </w:trPr>
        <w:tc>
          <w:tcPr>
            <w:tcW w:w="1560" w:type="dxa"/>
            <w:textDirection w:val="tbRlV"/>
          </w:tcPr>
          <w:p w14:paraId="4B48D8F2" w14:textId="77777777" w:rsidR="00DD55A1" w:rsidRDefault="00DD55A1" w:rsidP="00E506E5">
            <w:pPr>
              <w:spacing w:line="294" w:lineRule="auto"/>
            </w:pPr>
          </w:p>
          <w:p w14:paraId="44B78F29" w14:textId="77777777" w:rsidR="00DD55A1" w:rsidRDefault="00DD55A1" w:rsidP="00E506E5">
            <w:pPr>
              <w:spacing w:before="106" w:line="190" w:lineRule="auto"/>
              <w:ind w:left="102"/>
              <w:rPr>
                <w:rFonts w:ascii="华文中宋" w:eastAsia="华文中宋" w:hAnsi="华文中宋" w:cs="华文中宋"/>
                <w:sz w:val="28"/>
                <w:szCs w:val="28"/>
              </w:rPr>
            </w:pPr>
            <w:r>
              <w:rPr>
                <w:rFonts w:ascii="华文中宋" w:eastAsia="华文中宋" w:hAnsi="华文中宋" w:cs="华文中宋"/>
                <w:spacing w:val="-31"/>
                <w:w w:val="84"/>
                <w:sz w:val="28"/>
                <w:szCs w:val="28"/>
              </w:rPr>
              <w:t>社</w:t>
            </w:r>
            <w:r>
              <w:rPr>
                <w:rFonts w:ascii="华文中宋" w:eastAsia="华文中宋" w:hAnsi="华文中宋" w:cs="华文中宋"/>
                <w:spacing w:val="24"/>
                <w:sz w:val="28"/>
                <w:szCs w:val="28"/>
              </w:rPr>
              <w:t xml:space="preserve"> </w:t>
            </w:r>
            <w:r>
              <w:rPr>
                <w:rFonts w:ascii="华文中宋" w:eastAsia="华文中宋" w:hAnsi="华文中宋" w:cs="华文中宋"/>
                <w:spacing w:val="-31"/>
                <w:w w:val="84"/>
                <w:sz w:val="28"/>
                <w:szCs w:val="28"/>
              </w:rPr>
              <w:t>会</w:t>
            </w:r>
            <w:r>
              <w:rPr>
                <w:rFonts w:ascii="华文中宋" w:eastAsia="华文中宋" w:hAnsi="华文中宋" w:cs="华文中宋"/>
                <w:spacing w:val="8"/>
                <w:sz w:val="28"/>
                <w:szCs w:val="28"/>
              </w:rPr>
              <w:t xml:space="preserve"> </w:t>
            </w:r>
            <w:r>
              <w:rPr>
                <w:rFonts w:ascii="华文中宋" w:eastAsia="华文中宋" w:hAnsi="华文中宋" w:cs="华文中宋"/>
                <w:spacing w:val="-31"/>
                <w:w w:val="84"/>
                <w:sz w:val="28"/>
                <w:szCs w:val="28"/>
              </w:rPr>
              <w:t>效</w:t>
            </w:r>
            <w:r>
              <w:rPr>
                <w:rFonts w:ascii="华文中宋" w:eastAsia="华文中宋" w:hAnsi="华文中宋" w:cs="华文中宋"/>
                <w:spacing w:val="9"/>
                <w:sz w:val="28"/>
                <w:szCs w:val="28"/>
              </w:rPr>
              <w:t xml:space="preserve"> </w:t>
            </w:r>
            <w:r>
              <w:rPr>
                <w:rFonts w:ascii="华文中宋" w:eastAsia="华文中宋" w:hAnsi="华文中宋" w:cs="华文中宋"/>
                <w:spacing w:val="-31"/>
                <w:w w:val="84"/>
                <w:sz w:val="28"/>
                <w:szCs w:val="28"/>
              </w:rPr>
              <w:t>果</w:t>
            </w:r>
          </w:p>
        </w:tc>
        <w:tc>
          <w:tcPr>
            <w:tcW w:w="8930" w:type="dxa"/>
            <w:gridSpan w:val="6"/>
          </w:tcPr>
          <w:p w14:paraId="6B533807" w14:textId="0FEAF89D" w:rsidR="00DD55A1" w:rsidRPr="006033BB" w:rsidRDefault="00EC2A31" w:rsidP="00EC2A31">
            <w:pPr>
              <w:spacing w:before="1" w:line="240" w:lineRule="exact"/>
              <w:ind w:right="113" w:firstLineChars="200" w:firstLine="480"/>
              <w:rPr>
                <w:rFonts w:ascii="仿宋" w:eastAsia="仿宋" w:hAnsi="仿宋" w:cs="仿宋"/>
              </w:rPr>
            </w:pPr>
            <w:r w:rsidRPr="006033BB">
              <w:rPr>
                <w:rFonts w:ascii="仿宋" w:eastAsia="仿宋" w:hAnsi="仿宋" w:hint="eastAsia"/>
                <w:sz w:val="24"/>
              </w:rPr>
              <w:t>系列报道播出后，菌草技术在黄河流域生态治理中的革命性成果引发了学术界和黄河流域多省份的关注。多个省份的农业、</w:t>
            </w:r>
            <w:r>
              <w:rPr>
                <w:rFonts w:ascii="仿宋" w:eastAsia="仿宋" w:hAnsi="仿宋" w:hint="eastAsia"/>
                <w:sz w:val="24"/>
              </w:rPr>
              <w:t>林草、</w:t>
            </w:r>
            <w:r w:rsidRPr="006033BB">
              <w:rPr>
                <w:rFonts w:ascii="仿宋" w:eastAsia="仿宋" w:hAnsi="仿宋" w:hint="eastAsia"/>
                <w:sz w:val="24"/>
              </w:rPr>
              <w:t>水利以及生态环境部门</w:t>
            </w:r>
            <w:r>
              <w:rPr>
                <w:rFonts w:ascii="仿宋" w:eastAsia="仿宋" w:hAnsi="仿宋" w:hint="eastAsia"/>
                <w:sz w:val="24"/>
              </w:rPr>
              <w:t>、社会组织等</w:t>
            </w:r>
            <w:r w:rsidRPr="006033BB">
              <w:rPr>
                <w:rFonts w:ascii="仿宋" w:eastAsia="仿宋" w:hAnsi="仿宋" w:hint="eastAsia"/>
                <w:sz w:val="24"/>
              </w:rPr>
              <w:t>纷纷与林占熺教授团队联系，希望可以快速引进菌草技术替换传统黄河生态治理模式，改善</w:t>
            </w:r>
            <w:r w:rsidRPr="00776D9D">
              <w:rPr>
                <w:rFonts w:ascii="仿宋" w:eastAsia="仿宋" w:hAnsi="仿宋" w:hint="eastAsia"/>
                <w:sz w:val="24"/>
              </w:rPr>
              <w:t>当地环境治理与</w:t>
            </w:r>
            <w:r w:rsidRPr="006033BB">
              <w:rPr>
                <w:rFonts w:ascii="仿宋" w:eastAsia="仿宋" w:hAnsi="仿宋" w:hint="eastAsia"/>
                <w:sz w:val="24"/>
              </w:rPr>
              <w:t>农牧产业的供应链体系</w:t>
            </w:r>
            <w:r>
              <w:rPr>
                <w:rFonts w:ascii="仿宋" w:eastAsia="仿宋" w:hAnsi="仿宋" w:hint="eastAsia"/>
                <w:sz w:val="24"/>
              </w:rPr>
              <w:t>。在各方推动下，报道中提到的“阎王鼻子”沙害威胁区域已于2</w:t>
            </w:r>
            <w:r>
              <w:rPr>
                <w:rFonts w:ascii="仿宋" w:eastAsia="仿宋" w:hAnsi="仿宋"/>
                <w:sz w:val="24"/>
              </w:rPr>
              <w:t>022</w:t>
            </w:r>
            <w:r>
              <w:rPr>
                <w:rFonts w:ascii="仿宋" w:eastAsia="仿宋" w:hAnsi="仿宋" w:hint="eastAsia"/>
                <w:sz w:val="24"/>
              </w:rPr>
              <w:t>年5月开始</w:t>
            </w:r>
            <w:r w:rsidRPr="00776D9D">
              <w:rPr>
                <w:rFonts w:ascii="仿宋" w:eastAsia="仿宋" w:hAnsi="仿宋" w:hint="eastAsia"/>
                <w:sz w:val="24"/>
              </w:rPr>
              <w:t>种植菌草治理风沙</w:t>
            </w:r>
            <w:r>
              <w:rPr>
                <w:rFonts w:ascii="仿宋" w:eastAsia="仿宋" w:hAnsi="仿宋" w:hint="eastAsia"/>
                <w:sz w:val="24"/>
              </w:rPr>
              <w:t>。</w:t>
            </w:r>
            <w:r w:rsidRPr="006033BB">
              <w:rPr>
                <w:rFonts w:ascii="仿宋" w:eastAsia="仿宋" w:hAnsi="仿宋" w:hint="eastAsia"/>
                <w:sz w:val="24"/>
              </w:rPr>
              <w:t>五集报道也分别以《护河》、《斗沙》、《丰收》、《携手》、《造福》为题在海博T</w:t>
            </w:r>
            <w:r w:rsidRPr="006033BB">
              <w:rPr>
                <w:rFonts w:ascii="仿宋" w:eastAsia="仿宋" w:hAnsi="仿宋"/>
                <w:sz w:val="24"/>
              </w:rPr>
              <w:t>V</w:t>
            </w:r>
            <w:r w:rsidRPr="006033BB">
              <w:rPr>
                <w:rFonts w:ascii="仿宋" w:eastAsia="仿宋" w:hAnsi="仿宋" w:hint="eastAsia"/>
                <w:sz w:val="24"/>
              </w:rPr>
              <w:t>客户端、华人头条等互联网平台进行推送，总点击量超过3</w:t>
            </w:r>
            <w:r w:rsidRPr="006033BB">
              <w:rPr>
                <w:rFonts w:ascii="仿宋" w:eastAsia="仿宋" w:hAnsi="仿宋"/>
                <w:sz w:val="24"/>
              </w:rPr>
              <w:t>00</w:t>
            </w:r>
            <w:r w:rsidRPr="006033BB">
              <w:rPr>
                <w:rFonts w:ascii="仿宋" w:eastAsia="仿宋" w:hAnsi="仿宋" w:hint="eastAsia"/>
                <w:sz w:val="24"/>
              </w:rPr>
              <w:t>万。报道还被翻译成英文版，在</w:t>
            </w:r>
            <w:r w:rsidRPr="009D1379">
              <w:rPr>
                <w:rFonts w:ascii="仿宋" w:eastAsia="仿宋" w:hAnsi="仿宋"/>
                <w:sz w:val="24"/>
              </w:rPr>
              <w:t>Youtube</w:t>
            </w:r>
            <w:r>
              <w:rPr>
                <w:rFonts w:ascii="仿宋" w:eastAsia="仿宋" w:hAnsi="仿宋" w:hint="eastAsia"/>
                <w:sz w:val="24"/>
              </w:rPr>
              <w:t>、</w:t>
            </w:r>
            <w:r w:rsidRPr="009D1379">
              <w:rPr>
                <w:rFonts w:ascii="仿宋" w:eastAsia="仿宋" w:hAnsi="仿宋"/>
                <w:sz w:val="24"/>
              </w:rPr>
              <w:t>Facebook</w:t>
            </w:r>
            <w:r>
              <w:rPr>
                <w:rFonts w:ascii="仿宋" w:eastAsia="仿宋" w:hAnsi="仿宋" w:hint="eastAsia"/>
                <w:sz w:val="24"/>
              </w:rPr>
              <w:t>、</w:t>
            </w:r>
            <w:r w:rsidRPr="009D1379">
              <w:rPr>
                <w:rFonts w:ascii="仿宋" w:eastAsia="仿宋" w:hAnsi="仿宋"/>
                <w:sz w:val="24"/>
              </w:rPr>
              <w:t>TikTok</w:t>
            </w:r>
            <w:r>
              <w:rPr>
                <w:rFonts w:ascii="仿宋" w:eastAsia="仿宋" w:hAnsi="仿宋" w:hint="eastAsia"/>
                <w:sz w:val="24"/>
              </w:rPr>
              <w:t>、</w:t>
            </w:r>
            <w:r w:rsidRPr="009D1379">
              <w:rPr>
                <w:rFonts w:ascii="仿宋" w:eastAsia="仿宋" w:hAnsi="仿宋"/>
                <w:sz w:val="24"/>
              </w:rPr>
              <w:t>Twitter</w:t>
            </w:r>
            <w:r>
              <w:rPr>
                <w:rFonts w:ascii="仿宋" w:eastAsia="仿宋" w:hAnsi="仿宋" w:hint="eastAsia"/>
                <w:sz w:val="24"/>
              </w:rPr>
              <w:t>、</w:t>
            </w:r>
            <w:r w:rsidRPr="001C43EB">
              <w:rPr>
                <w:rFonts w:ascii="仿宋" w:eastAsia="仿宋" w:hAnsi="仿宋"/>
                <w:sz w:val="24"/>
              </w:rPr>
              <w:t>WhatsApp</w:t>
            </w:r>
            <w:r>
              <w:rPr>
                <w:rFonts w:ascii="仿宋" w:eastAsia="仿宋" w:hAnsi="仿宋" w:hint="eastAsia"/>
                <w:sz w:val="24"/>
              </w:rPr>
              <w:t>等境外社交媒体平台发布，</w:t>
            </w:r>
            <w:r w:rsidRPr="00776D9D">
              <w:rPr>
                <w:rFonts w:ascii="仿宋" w:eastAsia="仿宋" w:hAnsi="仿宋" w:hint="eastAsia"/>
                <w:sz w:val="24"/>
              </w:rPr>
              <w:t>并作为菌草实用技术教学视频，通过菌草援斐济、尼日利亚、卢旺达、巴布亚新几内亚、中非等多国基地在各国的培训班进行观摩学习，累计培训人数</w:t>
            </w:r>
            <w:r w:rsidRPr="00776D9D">
              <w:rPr>
                <w:rFonts w:ascii="仿宋" w:eastAsia="仿宋" w:hAnsi="仿宋"/>
                <w:sz w:val="24"/>
              </w:rPr>
              <w:t>3000</w:t>
            </w:r>
            <w:r w:rsidRPr="00776D9D">
              <w:rPr>
                <w:rFonts w:ascii="仿宋" w:eastAsia="仿宋" w:hAnsi="仿宋" w:hint="eastAsia"/>
                <w:sz w:val="24"/>
              </w:rPr>
              <w:t>余人。同时，</w:t>
            </w:r>
            <w:r w:rsidRPr="003F4101">
              <w:rPr>
                <w:rFonts w:ascii="仿宋" w:eastAsia="仿宋" w:hAnsi="仿宋" w:hint="eastAsia"/>
                <w:sz w:val="24"/>
              </w:rPr>
              <w:t>联合国经济和社会事务部也将此系列报道采纳，进行全球推介。</w:t>
            </w:r>
          </w:p>
        </w:tc>
      </w:tr>
      <w:tr w:rsidR="00DD55A1" w14:paraId="785F48C2" w14:textId="77777777" w:rsidTr="00776D9D">
        <w:trPr>
          <w:trHeight w:val="2171"/>
        </w:trPr>
        <w:tc>
          <w:tcPr>
            <w:tcW w:w="1560" w:type="dxa"/>
          </w:tcPr>
          <w:p w14:paraId="00CC2FCC" w14:textId="77777777" w:rsidR="00DD55A1" w:rsidRDefault="00DD55A1" w:rsidP="00E506E5">
            <w:pPr>
              <w:spacing w:before="263" w:line="158" w:lineRule="exact"/>
              <w:ind w:left="565"/>
              <w:rPr>
                <w:rFonts w:ascii="华文中宋" w:eastAsia="华文中宋" w:hAnsi="华文中宋" w:cs="华文中宋"/>
                <w:sz w:val="28"/>
                <w:szCs w:val="28"/>
              </w:rPr>
            </w:pPr>
            <w:r>
              <w:rPr>
                <w:rFonts w:ascii="华文中宋" w:eastAsia="华文中宋" w:hAnsi="华文中宋" w:cs="华文中宋"/>
                <w:position w:val="4"/>
                <w:sz w:val="28"/>
                <w:szCs w:val="28"/>
              </w:rPr>
              <w:t>︵</w:t>
            </w:r>
          </w:p>
          <w:p w14:paraId="345254FD" w14:textId="77777777" w:rsidR="00DD55A1" w:rsidRDefault="00DD55A1" w:rsidP="00E506E5">
            <w:pPr>
              <w:spacing w:before="44" w:line="227" w:lineRule="auto"/>
              <w:ind w:left="282"/>
              <w:rPr>
                <w:rFonts w:ascii="华文中宋" w:eastAsia="华文中宋" w:hAnsi="华文中宋" w:cs="华文中宋"/>
                <w:sz w:val="27"/>
                <w:szCs w:val="27"/>
              </w:rPr>
            </w:pPr>
            <w:r>
              <w:rPr>
                <w:rFonts w:ascii="华文中宋" w:eastAsia="华文中宋" w:hAnsi="华文中宋" w:cs="华文中宋"/>
                <w:spacing w:val="5"/>
                <w:sz w:val="27"/>
                <w:szCs w:val="27"/>
              </w:rPr>
              <w:t>初推</w:t>
            </w:r>
          </w:p>
          <w:p w14:paraId="55934A5F" w14:textId="77777777" w:rsidR="00DD55A1" w:rsidRDefault="00DD55A1" w:rsidP="00E506E5">
            <w:pPr>
              <w:spacing w:line="203" w:lineRule="auto"/>
              <w:ind w:left="275"/>
              <w:rPr>
                <w:rFonts w:ascii="华文中宋" w:eastAsia="华文中宋" w:hAnsi="华文中宋" w:cs="华文中宋"/>
                <w:sz w:val="27"/>
                <w:szCs w:val="27"/>
              </w:rPr>
            </w:pPr>
            <w:r>
              <w:rPr>
                <w:rFonts w:ascii="华文中宋" w:eastAsia="华文中宋" w:hAnsi="华文中宋" w:cs="华文中宋"/>
                <w:spacing w:val="9"/>
                <w:sz w:val="27"/>
                <w:szCs w:val="27"/>
              </w:rPr>
              <w:t>评</w:t>
            </w:r>
            <w:r>
              <w:rPr>
                <w:rFonts w:ascii="华文中宋" w:eastAsia="华文中宋" w:hAnsi="华文中宋" w:cs="华文中宋"/>
                <w:spacing w:val="8"/>
                <w:sz w:val="27"/>
                <w:szCs w:val="27"/>
              </w:rPr>
              <w:t>荐</w:t>
            </w:r>
          </w:p>
          <w:p w14:paraId="0E990966" w14:textId="77777777" w:rsidR="00DD55A1" w:rsidRDefault="00DD55A1" w:rsidP="00E506E5">
            <w:pPr>
              <w:spacing w:before="43" w:line="203" w:lineRule="auto"/>
              <w:ind w:left="275"/>
              <w:rPr>
                <w:rFonts w:ascii="华文中宋" w:eastAsia="华文中宋" w:hAnsi="华文中宋" w:cs="华文中宋"/>
                <w:sz w:val="27"/>
                <w:szCs w:val="27"/>
              </w:rPr>
            </w:pPr>
            <w:r>
              <w:rPr>
                <w:rFonts w:ascii="华文中宋" w:eastAsia="华文中宋" w:hAnsi="华文中宋" w:cs="华文中宋"/>
                <w:spacing w:val="9"/>
                <w:sz w:val="27"/>
                <w:szCs w:val="27"/>
              </w:rPr>
              <w:t>评</w:t>
            </w:r>
            <w:r>
              <w:rPr>
                <w:rFonts w:ascii="华文中宋" w:eastAsia="华文中宋" w:hAnsi="华文中宋" w:cs="华文中宋"/>
                <w:spacing w:val="8"/>
                <w:sz w:val="27"/>
                <w:szCs w:val="27"/>
              </w:rPr>
              <w:t>理</w:t>
            </w:r>
          </w:p>
          <w:p w14:paraId="200A58FC" w14:textId="77777777" w:rsidR="00DD55A1" w:rsidRDefault="00DD55A1" w:rsidP="00E506E5">
            <w:pPr>
              <w:spacing w:before="40" w:line="204" w:lineRule="auto"/>
              <w:ind w:left="275"/>
              <w:rPr>
                <w:rFonts w:ascii="华文中宋" w:eastAsia="华文中宋" w:hAnsi="华文中宋" w:cs="华文中宋"/>
                <w:sz w:val="27"/>
                <w:szCs w:val="27"/>
              </w:rPr>
            </w:pPr>
            <w:r>
              <w:rPr>
                <w:rFonts w:ascii="华文中宋" w:eastAsia="华文中宋" w:hAnsi="华文中宋" w:cs="华文中宋"/>
                <w:spacing w:val="9"/>
                <w:sz w:val="27"/>
                <w:szCs w:val="27"/>
              </w:rPr>
              <w:t>语</w:t>
            </w:r>
            <w:r>
              <w:rPr>
                <w:rFonts w:ascii="华文中宋" w:eastAsia="华文中宋" w:hAnsi="华文中宋" w:cs="华文中宋"/>
                <w:spacing w:val="8"/>
                <w:sz w:val="27"/>
                <w:szCs w:val="27"/>
              </w:rPr>
              <w:t>由</w:t>
            </w:r>
          </w:p>
          <w:p w14:paraId="48048799" w14:textId="77777777" w:rsidR="00DD55A1" w:rsidRDefault="00DD55A1" w:rsidP="00E506E5">
            <w:pPr>
              <w:spacing w:before="37" w:line="192" w:lineRule="exact"/>
              <w:ind w:left="539"/>
              <w:rPr>
                <w:rFonts w:ascii="华文中宋" w:eastAsia="华文中宋" w:hAnsi="华文中宋" w:cs="华文中宋"/>
                <w:sz w:val="27"/>
                <w:szCs w:val="27"/>
              </w:rPr>
            </w:pPr>
            <w:r>
              <w:rPr>
                <w:rFonts w:ascii="华文中宋" w:eastAsia="华文中宋" w:hAnsi="华文中宋" w:cs="华文中宋"/>
                <w:position w:val="-9"/>
                <w:sz w:val="27"/>
                <w:szCs w:val="27"/>
              </w:rPr>
              <w:t>︶</w:t>
            </w:r>
          </w:p>
        </w:tc>
        <w:tc>
          <w:tcPr>
            <w:tcW w:w="8930" w:type="dxa"/>
            <w:gridSpan w:val="6"/>
          </w:tcPr>
          <w:p w14:paraId="5121FE12" w14:textId="2A88F53E" w:rsidR="00EC2A31" w:rsidRPr="00876471" w:rsidRDefault="00EC2A31" w:rsidP="00EC2A31">
            <w:pPr>
              <w:spacing w:before="55" w:line="240" w:lineRule="exact"/>
              <w:ind w:rightChars="55" w:right="115" w:firstLineChars="200" w:firstLine="476"/>
              <w:rPr>
                <w:rFonts w:ascii="仿宋" w:eastAsia="仿宋" w:hAnsi="仿宋" w:cs="仿宋"/>
                <w:spacing w:val="-1"/>
                <w:sz w:val="24"/>
                <w:szCs w:val="24"/>
              </w:rPr>
            </w:pPr>
            <w:r>
              <w:rPr>
                <w:rFonts w:ascii="仿宋" w:eastAsia="仿宋" w:hAnsi="仿宋" w:cs="仿宋" w:hint="eastAsia"/>
                <w:spacing w:val="-1"/>
                <w:sz w:val="24"/>
                <w:szCs w:val="24"/>
              </w:rPr>
              <w:t>系列报道</w:t>
            </w:r>
            <w:r w:rsidRPr="00876471">
              <w:rPr>
                <w:rFonts w:ascii="仿宋" w:eastAsia="仿宋" w:hAnsi="仿宋" w:cs="仿宋" w:hint="eastAsia"/>
                <w:spacing w:val="-1"/>
                <w:sz w:val="24"/>
                <w:szCs w:val="24"/>
              </w:rPr>
              <w:t>紧追时效与时宜。</w:t>
            </w:r>
            <w:r>
              <w:rPr>
                <w:rFonts w:ascii="仿宋" w:eastAsia="仿宋" w:hAnsi="仿宋" w:cs="仿宋" w:hint="eastAsia"/>
                <w:spacing w:val="-1"/>
                <w:sz w:val="24"/>
                <w:szCs w:val="24"/>
              </w:rPr>
              <w:t>黄河是中华民族的母亲河，2</w:t>
            </w:r>
            <w:r>
              <w:rPr>
                <w:rFonts w:ascii="仿宋" w:eastAsia="仿宋" w:hAnsi="仿宋" w:cs="仿宋"/>
                <w:spacing w:val="-1"/>
                <w:sz w:val="24"/>
                <w:szCs w:val="24"/>
              </w:rPr>
              <w:t>021</w:t>
            </w:r>
            <w:r w:rsidRPr="00876471">
              <w:rPr>
                <w:rFonts w:ascii="仿宋" w:eastAsia="仿宋" w:hAnsi="仿宋" w:cs="仿宋" w:hint="eastAsia"/>
                <w:spacing w:val="-1"/>
                <w:sz w:val="24"/>
                <w:szCs w:val="24"/>
              </w:rPr>
              <w:t>年习近平总书记多次指示要深入推动黄河流域生态保护和高质量发展</w:t>
            </w:r>
            <w:r>
              <w:rPr>
                <w:rFonts w:ascii="仿宋" w:eastAsia="仿宋" w:hAnsi="仿宋" w:cs="仿宋" w:hint="eastAsia"/>
                <w:spacing w:val="-1"/>
                <w:sz w:val="24"/>
                <w:szCs w:val="24"/>
              </w:rPr>
              <w:t>。</w:t>
            </w:r>
            <w:r w:rsidRPr="00876471">
              <w:rPr>
                <w:rFonts w:ascii="仿宋" w:eastAsia="仿宋" w:hAnsi="仿宋" w:cs="仿宋" w:hint="eastAsia"/>
                <w:spacing w:val="-1"/>
                <w:sz w:val="24"/>
                <w:szCs w:val="24"/>
              </w:rPr>
              <w:t>林占熺团队多年坚持的菌草事业不断拓展，在黄河生态治理中发挥了积极作用</w:t>
            </w:r>
            <w:r>
              <w:rPr>
                <w:rFonts w:ascii="仿宋" w:eastAsia="仿宋" w:hAnsi="仿宋" w:cs="仿宋" w:hint="eastAsia"/>
                <w:spacing w:val="-1"/>
                <w:sz w:val="24"/>
                <w:szCs w:val="24"/>
              </w:rPr>
              <w:t>，</w:t>
            </w:r>
            <w:r w:rsidRPr="00876471">
              <w:rPr>
                <w:rFonts w:ascii="仿宋" w:eastAsia="仿宋" w:hAnsi="仿宋" w:cs="仿宋" w:hint="eastAsia"/>
                <w:spacing w:val="-1"/>
                <w:sz w:val="24"/>
                <w:szCs w:val="24"/>
              </w:rPr>
              <w:t>并被习近平总书记</w:t>
            </w:r>
            <w:r>
              <w:rPr>
                <w:rFonts w:ascii="仿宋" w:eastAsia="仿宋" w:hAnsi="仿宋" w:cs="仿宋" w:hint="eastAsia"/>
                <w:spacing w:val="-1"/>
                <w:sz w:val="24"/>
                <w:szCs w:val="24"/>
              </w:rPr>
              <w:t>在2</w:t>
            </w:r>
            <w:r>
              <w:rPr>
                <w:rFonts w:ascii="仿宋" w:eastAsia="仿宋" w:hAnsi="仿宋" w:cs="仿宋"/>
                <w:spacing w:val="-1"/>
                <w:sz w:val="24"/>
                <w:szCs w:val="24"/>
              </w:rPr>
              <w:t>021</w:t>
            </w:r>
            <w:r>
              <w:rPr>
                <w:rFonts w:ascii="仿宋" w:eastAsia="仿宋" w:hAnsi="仿宋" w:cs="仿宋" w:hint="eastAsia"/>
                <w:spacing w:val="-1"/>
                <w:sz w:val="24"/>
                <w:szCs w:val="24"/>
              </w:rPr>
              <w:t>年1</w:t>
            </w:r>
            <w:r>
              <w:rPr>
                <w:rFonts w:ascii="仿宋" w:eastAsia="仿宋" w:hAnsi="仿宋" w:cs="仿宋"/>
                <w:spacing w:val="-1"/>
                <w:sz w:val="24"/>
                <w:szCs w:val="24"/>
              </w:rPr>
              <w:t>1</w:t>
            </w:r>
            <w:r>
              <w:rPr>
                <w:rFonts w:ascii="仿宋" w:eastAsia="仿宋" w:hAnsi="仿宋" w:cs="仿宋" w:hint="eastAsia"/>
                <w:spacing w:val="-1"/>
                <w:sz w:val="24"/>
                <w:szCs w:val="24"/>
              </w:rPr>
              <w:t>月1</w:t>
            </w:r>
            <w:r>
              <w:rPr>
                <w:rFonts w:ascii="仿宋" w:eastAsia="仿宋" w:hAnsi="仿宋" w:cs="仿宋"/>
                <w:spacing w:val="-1"/>
                <w:sz w:val="24"/>
                <w:szCs w:val="24"/>
              </w:rPr>
              <w:t>9</w:t>
            </w:r>
            <w:r>
              <w:rPr>
                <w:rFonts w:ascii="仿宋" w:eastAsia="仿宋" w:hAnsi="仿宋" w:cs="仿宋" w:hint="eastAsia"/>
                <w:spacing w:val="-1"/>
                <w:sz w:val="24"/>
                <w:szCs w:val="24"/>
              </w:rPr>
              <w:t>日召开的</w:t>
            </w:r>
            <w:r w:rsidRPr="003F4101">
              <w:rPr>
                <w:rFonts w:ascii="仿宋" w:eastAsia="仿宋" w:hAnsi="仿宋" w:cs="仿宋" w:hint="eastAsia"/>
                <w:spacing w:val="-1"/>
                <w:sz w:val="24"/>
                <w:szCs w:val="24"/>
              </w:rPr>
              <w:t>第三次“一带一路”建设座谈会</w:t>
            </w:r>
            <w:r>
              <w:rPr>
                <w:rFonts w:ascii="仿宋" w:eastAsia="仿宋" w:hAnsi="仿宋" w:cs="仿宋" w:hint="eastAsia"/>
                <w:spacing w:val="-1"/>
                <w:sz w:val="24"/>
                <w:szCs w:val="24"/>
              </w:rPr>
              <w:t>上</w:t>
            </w:r>
            <w:r w:rsidRPr="00876471">
              <w:rPr>
                <w:rFonts w:ascii="仿宋" w:eastAsia="仿宋" w:hAnsi="仿宋" w:cs="仿宋" w:hint="eastAsia"/>
                <w:spacing w:val="-1"/>
                <w:sz w:val="24"/>
                <w:szCs w:val="24"/>
              </w:rPr>
              <w:t>专门提点</w:t>
            </w:r>
            <w:r w:rsidRPr="00876471">
              <w:rPr>
                <w:rFonts w:ascii="仿宋" w:eastAsia="仿宋" w:hAnsi="仿宋" w:cs="仿宋"/>
                <w:spacing w:val="-1"/>
                <w:sz w:val="24"/>
                <w:szCs w:val="24"/>
              </w:rPr>
              <w:t>“</w:t>
            </w:r>
            <w:r w:rsidRPr="00876471">
              <w:rPr>
                <w:rFonts w:ascii="仿宋" w:eastAsia="仿宋" w:hAnsi="仿宋" w:cs="仿宋" w:hint="eastAsia"/>
                <w:spacing w:val="-1"/>
                <w:sz w:val="24"/>
                <w:szCs w:val="24"/>
              </w:rPr>
              <w:t>我就派《山海情》里的那个林占熺去了</w:t>
            </w:r>
            <w:r w:rsidRPr="00876471">
              <w:rPr>
                <w:rFonts w:ascii="仿宋" w:eastAsia="仿宋" w:hAnsi="仿宋" w:cs="仿宋"/>
                <w:spacing w:val="-1"/>
                <w:sz w:val="24"/>
                <w:szCs w:val="24"/>
              </w:rPr>
              <w:t>……”</w:t>
            </w:r>
            <w:r w:rsidRPr="00876471">
              <w:rPr>
                <w:rFonts w:ascii="仿宋" w:eastAsia="仿宋" w:hAnsi="仿宋" w:cs="仿宋" w:hint="eastAsia"/>
                <w:spacing w:val="-1"/>
                <w:sz w:val="24"/>
                <w:szCs w:val="24"/>
              </w:rPr>
              <w:t>。抓住这一重大主题彰显了福建高质量发展的意识和成果输出，以及林占熺团队不竭努力于造福百姓</w:t>
            </w:r>
            <w:r>
              <w:rPr>
                <w:rFonts w:ascii="仿宋" w:eastAsia="仿宋" w:hAnsi="仿宋" w:cs="仿宋" w:hint="eastAsia"/>
                <w:spacing w:val="-1"/>
                <w:sz w:val="24"/>
                <w:szCs w:val="24"/>
              </w:rPr>
              <w:t>的</w:t>
            </w:r>
            <w:r w:rsidRPr="00876471">
              <w:rPr>
                <w:rFonts w:ascii="仿宋" w:eastAsia="仿宋" w:hAnsi="仿宋" w:cs="仿宋" w:hint="eastAsia"/>
                <w:spacing w:val="-1"/>
                <w:sz w:val="24"/>
                <w:szCs w:val="24"/>
              </w:rPr>
              <w:t>事业。节目制作质量优，从记者深入黄河流域的路径和拍摄制作的精心精致，看得出团队的不懈付出与“四力”本领。</w:t>
            </w:r>
          </w:p>
          <w:p w14:paraId="64F8D2B8" w14:textId="5835BA6F" w:rsidR="00DD55A1" w:rsidRPr="00876471" w:rsidRDefault="00DD55A1" w:rsidP="00876471">
            <w:pPr>
              <w:pStyle w:val="a3"/>
              <w:spacing w:before="55" w:line="199" w:lineRule="auto"/>
              <w:ind w:left="360" w:firstLineChars="2100" w:firstLine="5250"/>
              <w:rPr>
                <w:rFonts w:ascii="华文中宋" w:eastAsia="华文中宋" w:hAnsi="华文中宋" w:cs="华文中宋"/>
                <w:sz w:val="28"/>
                <w:szCs w:val="28"/>
              </w:rPr>
            </w:pPr>
            <w:r w:rsidRPr="00876471">
              <w:rPr>
                <w:rFonts w:ascii="华文中宋" w:eastAsia="华文中宋" w:hAnsi="华文中宋" w:cs="华文中宋" w:hint="eastAsia"/>
                <w:spacing w:val="-15"/>
                <w:sz w:val="28"/>
                <w:szCs w:val="28"/>
              </w:rPr>
              <w:t>签名：</w:t>
            </w:r>
          </w:p>
          <w:p w14:paraId="38B8D94D" w14:textId="77777777" w:rsidR="00DD55A1" w:rsidRDefault="00DD55A1" w:rsidP="00E506E5">
            <w:pPr>
              <w:tabs>
                <w:tab w:val="left" w:pos="5745"/>
              </w:tabs>
              <w:spacing w:before="17" w:line="198" w:lineRule="auto"/>
              <w:ind w:left="5605"/>
              <w:rPr>
                <w:rFonts w:ascii="华文中宋" w:eastAsia="华文中宋" w:hAnsi="华文中宋" w:cs="华文中宋"/>
                <w:sz w:val="28"/>
                <w:szCs w:val="28"/>
              </w:rPr>
            </w:pPr>
            <w:r>
              <w:rPr>
                <w:rFonts w:ascii="华文中宋" w:eastAsia="华文中宋" w:hAnsi="华文中宋" w:cs="华文中宋"/>
                <w:sz w:val="28"/>
                <w:szCs w:val="28"/>
              </w:rPr>
              <w:tab/>
            </w:r>
            <w:r>
              <w:rPr>
                <w:rFonts w:ascii="华文中宋" w:eastAsia="华文中宋" w:hAnsi="华文中宋" w:cs="华文中宋"/>
                <w:spacing w:val="7"/>
                <w:sz w:val="28"/>
                <w:szCs w:val="28"/>
              </w:rPr>
              <w:t>(</w:t>
            </w:r>
            <w:r>
              <w:rPr>
                <w:rFonts w:ascii="华文中宋" w:eastAsia="华文中宋" w:hAnsi="华文中宋" w:cs="华文中宋"/>
                <w:spacing w:val="4"/>
                <w:sz w:val="28"/>
                <w:szCs w:val="28"/>
              </w:rPr>
              <w:t>盖单位公章)</w:t>
            </w:r>
          </w:p>
          <w:p w14:paraId="26752D80" w14:textId="77777777" w:rsidR="00DD55A1" w:rsidRDefault="00DD55A1" w:rsidP="00E506E5">
            <w:pPr>
              <w:spacing w:before="33" w:line="198" w:lineRule="auto"/>
              <w:ind w:left="5439"/>
              <w:rPr>
                <w:rFonts w:ascii="华文中宋" w:eastAsia="华文中宋" w:hAnsi="华文中宋" w:cs="华文中宋"/>
                <w:sz w:val="28"/>
                <w:szCs w:val="28"/>
              </w:rPr>
            </w:pPr>
            <w:r>
              <w:rPr>
                <w:rFonts w:ascii="华文中宋" w:eastAsia="华文中宋" w:hAnsi="华文中宋" w:cs="华文中宋"/>
                <w:spacing w:val="6"/>
                <w:sz w:val="28"/>
                <w:szCs w:val="28"/>
              </w:rPr>
              <w:t>20</w:t>
            </w:r>
            <w:r>
              <w:rPr>
                <w:rFonts w:ascii="华文中宋" w:eastAsia="华文中宋" w:hAnsi="华文中宋" w:cs="华文中宋"/>
                <w:spacing w:val="5"/>
                <w:sz w:val="28"/>
                <w:szCs w:val="28"/>
              </w:rPr>
              <w:t>2</w:t>
            </w:r>
            <w:r>
              <w:rPr>
                <w:rFonts w:ascii="华文中宋" w:eastAsia="华文中宋" w:hAnsi="华文中宋" w:cs="华文中宋"/>
                <w:spacing w:val="3"/>
                <w:sz w:val="28"/>
                <w:szCs w:val="28"/>
              </w:rPr>
              <w:t>2 年   月   日</w:t>
            </w:r>
          </w:p>
        </w:tc>
      </w:tr>
    </w:tbl>
    <w:p w14:paraId="153A4042" w14:textId="77777777" w:rsidR="00EF05A6" w:rsidRPr="001C43EB" w:rsidRDefault="00EF05A6">
      <w:pPr>
        <w:rPr>
          <w:rFonts w:eastAsiaTheme="minorEastAsia"/>
        </w:rPr>
      </w:pPr>
    </w:p>
    <w:sectPr w:rsidR="00EF05A6" w:rsidRPr="001C4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0E17" w14:textId="77777777" w:rsidR="0050683F" w:rsidRDefault="0050683F" w:rsidP="00EC6E06">
      <w:r>
        <w:separator/>
      </w:r>
    </w:p>
  </w:endnote>
  <w:endnote w:type="continuationSeparator" w:id="0">
    <w:p w14:paraId="1FDCDEA5" w14:textId="77777777" w:rsidR="0050683F" w:rsidRDefault="0050683F" w:rsidP="00EC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952D" w14:textId="77777777" w:rsidR="0050683F" w:rsidRDefault="0050683F" w:rsidP="00EC6E06">
      <w:r>
        <w:separator/>
      </w:r>
    </w:p>
  </w:footnote>
  <w:footnote w:type="continuationSeparator" w:id="0">
    <w:p w14:paraId="08BAD270" w14:textId="77777777" w:rsidR="0050683F" w:rsidRDefault="0050683F" w:rsidP="00EC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669"/>
    <w:multiLevelType w:val="hybridMultilevel"/>
    <w:tmpl w:val="135C19BC"/>
    <w:lvl w:ilvl="0" w:tplc="7A98A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A1"/>
    <w:rsid w:val="0005340D"/>
    <w:rsid w:val="001C43EB"/>
    <w:rsid w:val="003B1A92"/>
    <w:rsid w:val="003B6194"/>
    <w:rsid w:val="003F4101"/>
    <w:rsid w:val="0050683F"/>
    <w:rsid w:val="00592EA8"/>
    <w:rsid w:val="006033BB"/>
    <w:rsid w:val="00610DBD"/>
    <w:rsid w:val="00617B1C"/>
    <w:rsid w:val="00776D9D"/>
    <w:rsid w:val="00813D8D"/>
    <w:rsid w:val="00876471"/>
    <w:rsid w:val="009D1379"/>
    <w:rsid w:val="00A530AE"/>
    <w:rsid w:val="00B823F5"/>
    <w:rsid w:val="00BF5F51"/>
    <w:rsid w:val="00C92EE7"/>
    <w:rsid w:val="00D83034"/>
    <w:rsid w:val="00DD55A1"/>
    <w:rsid w:val="00E27D19"/>
    <w:rsid w:val="00E97F53"/>
    <w:rsid w:val="00EC2A31"/>
    <w:rsid w:val="00EC6E06"/>
    <w:rsid w:val="00EF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1F2A"/>
  <w15:chartTrackingRefBased/>
  <w15:docId w15:val="{58A3F891-ABAE-4E10-816E-CB7B214E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5A1"/>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DD55A1"/>
    <w:rPr>
      <w:rFonts w:ascii="Arial" w:hAnsi="Arial" w:cs="Arial"/>
      <w:kern w:val="0"/>
      <w:sz w:val="20"/>
      <w:szCs w:val="20"/>
    </w:rPr>
    <w:tblPr>
      <w:tblCellMar>
        <w:top w:w="0" w:type="dxa"/>
        <w:left w:w="0" w:type="dxa"/>
        <w:bottom w:w="0" w:type="dxa"/>
        <w:right w:w="0" w:type="dxa"/>
      </w:tblCellMar>
    </w:tblPr>
  </w:style>
  <w:style w:type="paragraph" w:styleId="a3">
    <w:name w:val="List Paragraph"/>
    <w:basedOn w:val="a"/>
    <w:uiPriority w:val="34"/>
    <w:qFormat/>
    <w:rsid w:val="00876471"/>
    <w:pPr>
      <w:ind w:firstLineChars="200" w:firstLine="420"/>
    </w:pPr>
  </w:style>
  <w:style w:type="paragraph" w:styleId="a4">
    <w:name w:val="header"/>
    <w:basedOn w:val="a"/>
    <w:link w:val="a5"/>
    <w:uiPriority w:val="99"/>
    <w:unhideWhenUsed/>
    <w:rsid w:val="00EC6E06"/>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EC6E06"/>
    <w:rPr>
      <w:rFonts w:ascii="Arial" w:eastAsia="Arial" w:hAnsi="Arial" w:cs="Arial"/>
      <w:snapToGrid w:val="0"/>
      <w:color w:val="000000"/>
      <w:kern w:val="0"/>
      <w:sz w:val="18"/>
      <w:szCs w:val="18"/>
    </w:rPr>
  </w:style>
  <w:style w:type="paragraph" w:styleId="a6">
    <w:name w:val="footer"/>
    <w:basedOn w:val="a"/>
    <w:link w:val="a7"/>
    <w:uiPriority w:val="99"/>
    <w:unhideWhenUsed/>
    <w:rsid w:val="00EC6E06"/>
    <w:pPr>
      <w:tabs>
        <w:tab w:val="center" w:pos="4153"/>
        <w:tab w:val="right" w:pos="8306"/>
      </w:tabs>
    </w:pPr>
    <w:rPr>
      <w:sz w:val="18"/>
      <w:szCs w:val="18"/>
    </w:rPr>
  </w:style>
  <w:style w:type="character" w:customStyle="1" w:styleId="a7">
    <w:name w:val="页脚 字符"/>
    <w:basedOn w:val="a0"/>
    <w:link w:val="a6"/>
    <w:uiPriority w:val="99"/>
    <w:rsid w:val="00EC6E06"/>
    <w:rPr>
      <w:rFonts w:ascii="Arial" w:eastAsia="Arial" w:hAnsi="Arial" w:cs="Arial"/>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迪 艾</dc:creator>
  <cp:keywords/>
  <dc:description/>
  <cp:lastModifiedBy>ruan andy</cp:lastModifiedBy>
  <cp:revision>7</cp:revision>
  <dcterms:created xsi:type="dcterms:W3CDTF">2022-05-31T08:35:00Z</dcterms:created>
  <dcterms:modified xsi:type="dcterms:W3CDTF">2022-06-01T14:20:00Z</dcterms:modified>
</cp:coreProperties>
</file>