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59" w:lineRule="auto"/>
        <w:ind w:right="1034"/>
        <w:jc w:val="right"/>
      </w:pPr>
      <w:r>
        <w:t>融合报道、应用创新参评作品推荐表</w:t>
      </w:r>
    </w:p>
    <w:tbl>
      <w:tblPr>
        <w:tblStyle w:val="8"/>
        <w:tblW w:w="10915" w:type="dxa"/>
        <w:tblInd w:w="-1281" w:type="dxa"/>
        <w:tblLayout w:type="autofit"/>
        <w:tblCellMar>
          <w:top w:w="52" w:type="dxa"/>
          <w:left w:w="107" w:type="dxa"/>
          <w:bottom w:w="17" w:type="dxa"/>
          <w:right w:w="5" w:type="dxa"/>
        </w:tblCellMar>
      </w:tblPr>
      <w:tblGrid>
        <w:gridCol w:w="1418"/>
        <w:gridCol w:w="3151"/>
        <w:gridCol w:w="992"/>
        <w:gridCol w:w="510"/>
        <w:gridCol w:w="1227"/>
        <w:gridCol w:w="955"/>
        <w:gridCol w:w="851"/>
        <w:gridCol w:w="1811"/>
      </w:tblGrid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44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44"/>
            </w:pPr>
            <w:r>
              <w:rPr>
                <w:rFonts w:ascii="华文中宋" w:hAnsi="华文中宋" w:eastAsia="华文中宋" w:cs="华文中宋"/>
                <w:sz w:val="24"/>
              </w:rPr>
              <w:t>作品标题</w:t>
            </w:r>
          </w:p>
        </w:tc>
        <w:tc>
          <w:tcPr>
            <w:tcW w:w="4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</w:rPr>
            </w:pPr>
            <w:bookmarkStart w:id="0" w:name="_Hlk90037048"/>
            <w:r>
              <w:rPr>
                <w:rFonts w:hint="eastAsia" w:ascii="宋体" w:hAnsi="宋体" w:eastAsia="宋体" w:cs="宋体"/>
                <w:sz w:val="24"/>
              </w:rPr>
              <w:t>艾看福建|跟着林占熺种草去</w:t>
            </w:r>
            <w:bookmarkEnd w:id="0"/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5"/>
              <w:jc w:val="both"/>
            </w:pPr>
            <w:r>
              <w:rPr>
                <w:rFonts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国际传播（融合报道）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59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44"/>
            </w:pPr>
            <w:r>
              <w:rPr>
                <w:rFonts w:ascii="华文中宋" w:hAnsi="华文中宋" w:eastAsia="华文中宋" w:cs="华文中宋"/>
                <w:sz w:val="24"/>
              </w:rPr>
              <w:t>主创人员</w:t>
            </w:r>
          </w:p>
        </w:tc>
        <w:tc>
          <w:tcPr>
            <w:tcW w:w="4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郑建武、艾迪、游宁剑、曾子游、郑少炜、游丁琳、肖鲁怀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65"/>
            </w:pPr>
            <w:r>
              <w:rPr>
                <w:rFonts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方凯、廖尚玺、李永明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37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44"/>
            </w:pPr>
            <w:r>
              <w:rPr>
                <w:rFonts w:ascii="华文中宋" w:hAnsi="华文中宋" w:eastAsia="华文中宋" w:cs="华文中宋"/>
                <w:sz w:val="24"/>
              </w:rPr>
              <w:t>原创单位</w:t>
            </w:r>
          </w:p>
        </w:tc>
        <w:tc>
          <w:tcPr>
            <w:tcW w:w="4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福建省广播影视集团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5"/>
              <w:jc w:val="both"/>
            </w:pPr>
            <w:r>
              <w:rPr>
                <w:rFonts w:ascii="华文中宋" w:hAnsi="华文中宋" w:eastAsia="华文中宋" w:cs="华文中宋"/>
                <w:sz w:val="24"/>
              </w:rPr>
              <w:t>发布平台</w:t>
            </w:r>
          </w:p>
        </w:tc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海博TV客户端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41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244"/>
            </w:pPr>
            <w:r>
              <w:rPr>
                <w:rFonts w:ascii="华文中宋" w:hAnsi="华文中宋" w:eastAsia="华文中宋" w:cs="华文中宋"/>
                <w:sz w:val="24"/>
              </w:rPr>
              <w:t>发布日期</w:t>
            </w:r>
          </w:p>
        </w:tc>
        <w:tc>
          <w:tcPr>
            <w:tcW w:w="9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2021年10月9日15时08分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64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80" w:lineRule="exact"/>
              <w:jc w:val="center"/>
            </w:pPr>
            <w:r>
              <w:rPr>
                <w:rFonts w:ascii="华文中宋" w:hAnsi="华文中宋" w:eastAsia="华文中宋" w:cs="华文中宋"/>
                <w:sz w:val="24"/>
              </w:rPr>
              <w:t>作品链接和二维码</w:t>
            </w:r>
          </w:p>
        </w:tc>
        <w:tc>
          <w:tcPr>
            <w:tcW w:w="9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https://www.fjtv.net/folder475/haibo4/folder477/2021-10-09/3999498.html?_t=1639298291#&amp;_hgOutLink=news/newsDetail&amp;id=3999498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96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6"/>
            </w:pPr>
            <w:r>
              <w:rPr>
                <w:rFonts w:ascii="华文中宋" w:hAnsi="华文中宋" w:eastAsia="华文中宋" w:cs="华文中宋"/>
                <w:sz w:val="24"/>
              </w:rPr>
              <w:t>作品简介（含采编过程）</w:t>
            </w:r>
          </w:p>
        </w:tc>
        <w:tc>
          <w:tcPr>
            <w:tcW w:w="9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2020年以来，习近平总书记的足迹走遍黄河流域6省区，他着力推动黄河流域生态保护和高质量发展；2021年的黄河汛情连连，引起民众极大关注；这一年，世界各国尤其是106个引进菌草技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术的发展中国家，都在关注菌草专家林占熺教授的菌草护河治沙、养殖发电致富项目。国庆节期间，林占熺教授率队赶往黄河之畔，趋驰千里黄河沿岸，穿越一万平方公里的乌兰布和沙漠，探勘经历数次洪峰考验的菌草防洪成败。记者精心择定这一上下关注并能引发舆论的新闻事件，主动设置议题，跟踪前往，不断探究，深挖内涵，通过“跟着林占熺种草去”的前前后后，揭示中国生态文明建设的世界意义。</w:t>
            </w:r>
          </w:p>
          <w:p>
            <w:pPr>
              <w:spacing w:after="0" w:line="2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在全方位矩阵宣传中，记者专门通过融合传播方式，多点记录菌草技术在护河固沙试验中的种种“奇效”，通俗、生动、鲜活地讲述了一则动人的中国故事。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288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华文中宋" w:hAnsi="华文中宋" w:eastAsia="华文中宋" w:cs="华文中宋"/>
                <w:sz w:val="24"/>
              </w:rPr>
              <w:t>社会效果</w:t>
            </w:r>
          </w:p>
        </w:tc>
        <w:tc>
          <w:tcPr>
            <w:tcW w:w="9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创团队随行带去穿越机、运动相机、直播背包，以全媒体记录、融合传播的形式不断播发一路见闻，多题呈现林占熺团队的科技创新、理念创新成果，展现全国优秀共产党员林占熺以及整个团队的初心使命、责任担当。</w:t>
            </w:r>
          </w:p>
          <w:p>
            <w:pPr>
              <w:spacing w:line="2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节目在海博TV客户端和微信公众号平台不断接续推送，点击量迅速超100万。网友们纷纷互动热议“乌兰布和的‘牛鼻子’拴住了！”“黄河安澜的梦想又近了一步！”。而行程结束后，团队集合碎片化传播之大成，精心再造这一集融合传播专题片，更是在华人头条客户端引发热议，还被翻译成英文版，在Youtube、Facebook、TikTok、Twitter、WhatsApp等境外社交媒体平台发布，并作为菌草实用技术教学视频，通过菌草援助的斐济、尼日利亚、卢旺达、巴布亚新几内亚、中非等多国基地，在各国的培训班进行观摩学习，效果突出。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231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6"/>
            </w:pPr>
            <w:r>
              <w:rPr>
                <w:rFonts w:ascii="华文中宋" w:hAnsi="华文中宋" w:eastAsia="华文中宋" w:cs="华文中宋"/>
                <w:sz w:val="24"/>
              </w:rPr>
              <w:t>初评评语</w:t>
            </w:r>
          </w:p>
          <w:p>
            <w:pPr>
              <w:spacing w:after="0"/>
              <w:ind w:left="4"/>
              <w:jc w:val="both"/>
            </w:pPr>
            <w:r>
              <w:rPr>
                <w:rFonts w:ascii="华文中宋" w:hAnsi="华文中宋" w:eastAsia="华文中宋" w:cs="华文中宋"/>
                <w:sz w:val="24"/>
              </w:rPr>
              <w:t>（推荐理由）</w:t>
            </w:r>
          </w:p>
        </w:tc>
        <w:tc>
          <w:tcPr>
            <w:tcW w:w="9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1666"/>
                <w:tab w:val="center" w:pos="6027"/>
              </w:tabs>
              <w:spacing w:after="70" w:line="2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这是主题报道新媒体表达和新闻“主力军挺进主战场”的创新实践。第一，主流媒体有主动设置议题的强烈意识，通过主动对一次“技术探勘”进行深入调查，挖掘主题，获得丰富内涵，使之成为充满正能量的舆论热点，凸显高质量破题。第二，创作团队熟悉新媒体思维，熟练运用新媒体制作技能和语态语境表达，根据分众化、差异化传播特点，分别运用记者型IP、压缩时空、动画包装、体验评论等多种传播样态，分层次推送，使重大科研实践成果通过生动诙谐的呈现，传递出“中国治理”“中国智慧”的重大新闻价值。</w:t>
            </w:r>
          </w:p>
          <w:p>
            <w:pPr>
              <w:tabs>
                <w:tab w:val="center" w:pos="1666"/>
                <w:tab w:val="center" w:pos="6027"/>
              </w:tabs>
              <w:spacing w:after="70" w:line="260" w:lineRule="exact"/>
              <w:ind w:firstLine="480" w:firstLineChars="2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这篇作品获评国家广电总局2021年度优秀网络视听节目。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t xml:space="preserve">                                                  </w:t>
            </w:r>
          </w:p>
          <w:p>
            <w:pPr>
              <w:tabs>
                <w:tab w:val="center" w:pos="1666"/>
                <w:tab w:val="center" w:pos="6027"/>
              </w:tabs>
              <w:spacing w:after="70" w:line="240" w:lineRule="auto"/>
              <w:ind w:firstLine="5280" w:firstLineChars="2200"/>
            </w:pPr>
            <w:r>
              <w:rPr>
                <w:rFonts w:ascii="华文中宋" w:hAnsi="华文中宋" w:eastAsia="华文中宋" w:cs="华文中宋"/>
                <w:sz w:val="24"/>
              </w:rPr>
              <w:t>签名：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drawing>
                <wp:inline distT="0" distB="0" distL="114300" distR="114300">
                  <wp:extent cx="1193800" cy="598170"/>
                  <wp:effectExtent l="0" t="0" r="6350" b="11430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80" w:lineRule="exact"/>
              <w:ind w:left="5040" w:firstLine="1200" w:firstLineChars="500"/>
            </w:pPr>
            <w:r>
              <w:rPr>
                <w:rFonts w:ascii="华文中宋" w:hAnsi="华文中宋" w:eastAsia="华文中宋" w:cs="华文中宋"/>
                <w:sz w:val="24"/>
              </w:rPr>
              <w:t>2022年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月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日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4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ind w:left="364"/>
            </w:pPr>
            <w:r>
              <w:rPr>
                <w:rFonts w:ascii="华文中宋" w:hAnsi="华文中宋" w:eastAsia="华文中宋" w:cs="华文中宋"/>
                <w:sz w:val="24"/>
              </w:rPr>
              <w:t>联系人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 w:eastAsia="宋体" w:cs="宋体"/>
              </w:rPr>
              <w:t>艾迪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ind w:left="149"/>
            </w:pPr>
            <w:r>
              <w:rPr>
                <w:rFonts w:ascii="华文中宋" w:hAnsi="华文中宋" w:eastAsia="华文中宋" w:cs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033897</w:t>
            </w:r>
            <w:r>
              <w:rPr>
                <w:rFonts w:hint="eastAsia" w:eastAsiaTheme="minorEastAsia"/>
              </w:rPr>
              <w:t>@qq.com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ind w:left="77"/>
              <w:jc w:val="both"/>
            </w:pPr>
            <w:r>
              <w:rPr>
                <w:rFonts w:ascii="华文中宋" w:hAnsi="华文中宋" w:eastAsia="华文中宋" w:cs="华文中宋"/>
                <w:sz w:val="24"/>
              </w:rPr>
              <w:t>手机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3506992926</w:t>
            </w:r>
          </w:p>
        </w:tc>
      </w:tr>
      <w:tr>
        <w:tblPrEx>
          <w:tblCellMar>
            <w:top w:w="52" w:type="dxa"/>
            <w:left w:w="107" w:type="dxa"/>
            <w:bottom w:w="17" w:type="dxa"/>
            <w:right w:w="5" w:type="dxa"/>
          </w:tblCellMar>
        </w:tblPrEx>
        <w:trPr>
          <w:trHeight w:val="28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ind w:right="103"/>
              <w:jc w:val="center"/>
            </w:pPr>
            <w:r>
              <w:rPr>
                <w:rFonts w:ascii="华文中宋" w:hAnsi="华文中宋" w:eastAsia="华文中宋" w:cs="华文中宋"/>
                <w:sz w:val="24"/>
              </w:rPr>
              <w:t>地址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 w:ascii="宋体" w:hAnsi="宋体" w:eastAsia="宋体" w:cs="宋体"/>
              </w:rPr>
              <w:t>福建省福州市台江区西环南路1</w:t>
            </w:r>
            <w:r>
              <w:rPr>
                <w:rFonts w:ascii="宋体" w:hAnsi="宋体" w:eastAsia="宋体" w:cs="宋体"/>
              </w:rPr>
              <w:t>28</w:t>
            </w:r>
            <w:r>
              <w:rPr>
                <w:rFonts w:hint="eastAsia" w:ascii="宋体" w:hAnsi="宋体" w:eastAsia="宋体" w:cs="宋体"/>
              </w:rPr>
              <w:t>号福建省广播影视集团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exact"/>
              <w:ind w:left="77"/>
              <w:jc w:val="both"/>
            </w:pPr>
            <w:r>
              <w:rPr>
                <w:rFonts w:ascii="华文中宋" w:hAnsi="华文中宋" w:eastAsia="华文中宋" w:cs="华文中宋"/>
                <w:sz w:val="24"/>
              </w:rPr>
              <w:t>邮编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3</w:t>
            </w:r>
            <w:r>
              <w:rPr>
                <w:rFonts w:eastAsiaTheme="minorEastAsia"/>
              </w:rPr>
              <w:t>50004</w:t>
            </w: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3YjU1N2FmYTQyZTE4ZWZkNDc4YjdkZDlkYWRhYzEifQ=="/>
  </w:docVars>
  <w:rsids>
    <w:rsidRoot w:val="00987743"/>
    <w:rsid w:val="000176A7"/>
    <w:rsid w:val="000667AB"/>
    <w:rsid w:val="0006694D"/>
    <w:rsid w:val="000A038A"/>
    <w:rsid w:val="00103324"/>
    <w:rsid w:val="002809DD"/>
    <w:rsid w:val="00281F65"/>
    <w:rsid w:val="002E07DC"/>
    <w:rsid w:val="00387180"/>
    <w:rsid w:val="003A151E"/>
    <w:rsid w:val="003C369B"/>
    <w:rsid w:val="00470B10"/>
    <w:rsid w:val="004F11E9"/>
    <w:rsid w:val="0054380F"/>
    <w:rsid w:val="00596575"/>
    <w:rsid w:val="00617916"/>
    <w:rsid w:val="00641A73"/>
    <w:rsid w:val="00644349"/>
    <w:rsid w:val="00676966"/>
    <w:rsid w:val="007A71AB"/>
    <w:rsid w:val="007D13AB"/>
    <w:rsid w:val="008965AA"/>
    <w:rsid w:val="008B5D61"/>
    <w:rsid w:val="008D1532"/>
    <w:rsid w:val="009160C5"/>
    <w:rsid w:val="00941A5E"/>
    <w:rsid w:val="00987743"/>
    <w:rsid w:val="009D0BC3"/>
    <w:rsid w:val="00A3750C"/>
    <w:rsid w:val="00A37EFE"/>
    <w:rsid w:val="00A551EA"/>
    <w:rsid w:val="00A70B0A"/>
    <w:rsid w:val="00AF4AB5"/>
    <w:rsid w:val="00B45DF2"/>
    <w:rsid w:val="00B527A8"/>
    <w:rsid w:val="00C95200"/>
    <w:rsid w:val="00CC7C83"/>
    <w:rsid w:val="00D438BB"/>
    <w:rsid w:val="00DB6E92"/>
    <w:rsid w:val="00E74DF9"/>
    <w:rsid w:val="00E93F86"/>
    <w:rsid w:val="00EB0ED8"/>
    <w:rsid w:val="00EF05A6"/>
    <w:rsid w:val="00F23589"/>
    <w:rsid w:val="00F5105F"/>
    <w:rsid w:val="00F71C91"/>
    <w:rsid w:val="00FF7803"/>
    <w:rsid w:val="6B2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13" w:line="250" w:lineRule="auto"/>
      <w:ind w:left="10" w:hanging="10"/>
      <w:jc w:val="center"/>
      <w:outlineLvl w:val="0"/>
    </w:pPr>
    <w:rPr>
      <w:rFonts w:ascii="华文中宋" w:hAnsi="华文中宋" w:eastAsia="华文中宋" w:cs="华文中宋"/>
      <w:color w:val="000000"/>
      <w:kern w:val="2"/>
      <w:sz w:val="36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ascii="华文中宋" w:hAnsi="华文中宋" w:eastAsia="华文中宋" w:cs="华文中宋"/>
      <w:color w:val="000000"/>
      <w:sz w:val="36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1122</Words>
  <Characters>1331</Characters>
  <Lines>10</Lines>
  <Paragraphs>2</Paragraphs>
  <TotalTime>41</TotalTime>
  <ScaleCrop>false</ScaleCrop>
  <LinksUpToDate>false</LinksUpToDate>
  <CharactersWithSpaces>1385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2022-06-01T07:03:00Z</dcterms:created>
  <dc:creator>迪 艾</dc:creator>
  <cp:lastModifiedBy>^玥^</cp:lastModifiedBy>
  <cp:lastPrinted>2022-06-08T02:50:43Z</cp:lastPrinted>
  <dcterms:modified xsi:type="dcterms:W3CDTF">2022-06-08T02:50:46Z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E5E5C6A479784F78B7671283118B197A</vt:lpwstr>
  </property>
</Properties>
</file>