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2"/>
        <w:tblW w:w="9292" w:type="dxa"/>
        <w:jc w:val="center"/>
        <w:tblLayout w:type="fixed"/>
        <w:tblCellMar>
          <w:top w:w="0" w:type="dxa"/>
          <w:left w:w="108" w:type="dxa"/>
          <w:bottom w:w="0" w:type="dxa"/>
          <w:right w:w="108" w:type="dxa"/>
        </w:tblCellMar>
      </w:tblPr>
      <w:tblGrid>
        <w:gridCol w:w="1221"/>
        <w:gridCol w:w="179"/>
        <w:gridCol w:w="718"/>
        <w:gridCol w:w="497"/>
        <w:gridCol w:w="592"/>
        <w:gridCol w:w="873"/>
        <w:gridCol w:w="354"/>
        <w:gridCol w:w="519"/>
        <w:gridCol w:w="854"/>
        <w:gridCol w:w="368"/>
        <w:gridCol w:w="244"/>
        <w:gridCol w:w="732"/>
        <w:gridCol w:w="317"/>
        <w:gridCol w:w="1824"/>
      </w:tblGrid>
      <w:tr>
        <w:tblPrEx>
          <w:tblCellMar>
            <w:top w:w="0" w:type="dxa"/>
            <w:left w:w="108" w:type="dxa"/>
            <w:bottom w:w="0" w:type="dxa"/>
            <w:right w:w="108" w:type="dxa"/>
          </w:tblCellMar>
        </w:tblPrEx>
        <w:trPr>
          <w:trHeight w:val="575" w:hRule="atLeast"/>
          <w:jc w:val="center"/>
        </w:trPr>
        <w:tc>
          <w:tcPr>
            <w:tcW w:w="2118"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ind w:firstLine="960" w:firstLineChars="400"/>
              <w:rPr>
                <w:rFonts w:ascii="仿宋" w:eastAsia="仿宋" w:cs="仿宋"/>
                <w:sz w:val="28"/>
                <w:szCs w:val="28"/>
                <w:lang w:val="zh-CN"/>
              </w:rPr>
            </w:pPr>
            <w:r>
              <w:rPr>
                <w:rFonts w:hint="eastAsia" w:ascii="宋体" w:hAnsi="宋体" w:cs="宋体"/>
                <w:sz w:val="24"/>
                <w:szCs w:val="24"/>
              </w:rPr>
              <w:t>为了信仰的奔赴</w:t>
            </w: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ind w:firstLine="240" w:firstLineChars="100"/>
              <w:rPr>
                <w:rFonts w:ascii="仿宋" w:eastAsia="仿宋" w:cs="仿宋"/>
                <w:sz w:val="28"/>
                <w:szCs w:val="28"/>
                <w:lang w:val="zh-CN"/>
              </w:rPr>
            </w:pPr>
            <w:r>
              <w:rPr>
                <w:rFonts w:hint="eastAsia" w:ascii="宋体" w:hAnsi="宋体" w:cs="宋体"/>
                <w:sz w:val="24"/>
                <w:szCs w:val="24"/>
              </w:rPr>
              <w:t>报告文学</w:t>
            </w:r>
          </w:p>
        </w:tc>
      </w:tr>
      <w:tr>
        <w:tblPrEx>
          <w:tblCellMar>
            <w:top w:w="0" w:type="dxa"/>
            <w:left w:w="108" w:type="dxa"/>
            <w:bottom w:w="0" w:type="dxa"/>
            <w:right w:w="108" w:type="dxa"/>
          </w:tblCellMar>
        </w:tblPrEx>
        <w:trPr>
          <w:trHeight w:val="573" w:hRule="atLeast"/>
          <w:jc w:val="center"/>
        </w:trPr>
        <w:tc>
          <w:tcPr>
            <w:tcW w:w="2118"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hint="eastAsia" w:ascii="宋体" w:hAnsi="宋体" w:cs="宋体"/>
                <w:sz w:val="24"/>
                <w:szCs w:val="24"/>
              </w:rPr>
              <w:t>5230字</w:t>
            </w:r>
          </w:p>
        </w:tc>
      </w:tr>
      <w:tr>
        <w:tblPrEx>
          <w:tblCellMar>
            <w:top w:w="0" w:type="dxa"/>
            <w:left w:w="108" w:type="dxa"/>
            <w:bottom w:w="0" w:type="dxa"/>
            <w:right w:w="108" w:type="dxa"/>
          </w:tblCellMar>
        </w:tblPrEx>
        <w:trPr>
          <w:trHeight w:val="567" w:hRule="exact"/>
          <w:jc w:val="center"/>
        </w:trPr>
        <w:tc>
          <w:tcPr>
            <w:tcW w:w="2118"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480" w:firstLineChars="200"/>
              <w:rPr>
                <w:rFonts w:ascii="仿宋" w:hAnsi="仿宋" w:eastAsia="仿宋"/>
                <w:szCs w:val="21"/>
              </w:rPr>
            </w:pPr>
            <w:r>
              <w:rPr>
                <w:rFonts w:hint="eastAsia" w:ascii="宋体" w:hAnsi="宋体" w:cs="宋体"/>
                <w:sz w:val="24"/>
                <w:szCs w:val="24"/>
              </w:rPr>
              <w:t>周敏 林珊 叶翔</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ind w:firstLine="240" w:firstLineChars="100"/>
              <w:jc w:val="both"/>
              <w:rPr>
                <w:rFonts w:ascii="仿宋" w:hAnsi="仿宋" w:eastAsia="仿宋"/>
                <w:szCs w:val="21"/>
              </w:rPr>
            </w:pPr>
            <w:r>
              <w:rPr>
                <w:rFonts w:hint="eastAsia" w:ascii="宋体" w:hAnsi="宋体" w:cs="宋体"/>
                <w:sz w:val="24"/>
                <w:szCs w:val="24"/>
              </w:rPr>
              <w:t>闵凌欣 陈文波  周琳</w:t>
            </w:r>
          </w:p>
        </w:tc>
      </w:tr>
      <w:tr>
        <w:tblPrEx>
          <w:tblCellMar>
            <w:top w:w="0" w:type="dxa"/>
            <w:left w:w="108" w:type="dxa"/>
            <w:bottom w:w="0" w:type="dxa"/>
            <w:right w:w="108" w:type="dxa"/>
          </w:tblCellMar>
        </w:tblPrEx>
        <w:trPr>
          <w:trHeight w:val="567" w:hRule="exact"/>
          <w:jc w:val="center"/>
        </w:trPr>
        <w:tc>
          <w:tcPr>
            <w:tcW w:w="2118"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480" w:firstLineChars="200"/>
              <w:rPr>
                <w:rFonts w:ascii="仿宋" w:hAnsi="仿宋" w:eastAsia="仿宋"/>
                <w:szCs w:val="21"/>
              </w:rPr>
            </w:pPr>
            <w:r>
              <w:rPr>
                <w:rFonts w:hint="eastAsia" w:ascii="宋体" w:hAnsi="宋体" w:cs="宋体"/>
                <w:sz w:val="24"/>
                <w:szCs w:val="24"/>
              </w:rPr>
              <w:t>福建法治报</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宋体" w:hAnsi="宋体" w:cs="宋体"/>
                <w:sz w:val="24"/>
                <w:szCs w:val="24"/>
              </w:rPr>
              <w:t>福建法治报</w:t>
            </w:r>
          </w:p>
        </w:tc>
      </w:tr>
      <w:tr>
        <w:tblPrEx>
          <w:tblCellMar>
            <w:top w:w="0" w:type="dxa"/>
            <w:left w:w="108" w:type="dxa"/>
            <w:bottom w:w="0" w:type="dxa"/>
            <w:right w:w="108" w:type="dxa"/>
          </w:tblCellMar>
        </w:tblPrEx>
        <w:trPr>
          <w:trHeight w:val="850" w:hRule="atLeast"/>
          <w:jc w:val="center"/>
        </w:trPr>
        <w:tc>
          <w:tcPr>
            <w:tcW w:w="2118" w:type="dxa"/>
            <w:gridSpan w:val="3"/>
            <w:tcBorders>
              <w:top w:val="single" w:color="auto" w:sz="6" w:space="0"/>
              <w:left w:val="single" w:color="auto" w:sz="6" w:space="0"/>
              <w:bottom w:val="single" w:color="auto" w:sz="6" w:space="0"/>
              <w:right w:val="single" w:color="auto" w:sz="4"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宋体" w:hAnsi="宋体" w:cs="宋体"/>
                <w:sz w:val="24"/>
                <w:szCs w:val="24"/>
              </w:rPr>
              <w:t>法苑文艺5版</w:t>
            </w:r>
          </w:p>
        </w:tc>
        <w:tc>
          <w:tcPr>
            <w:tcW w:w="1466"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hint="eastAsia" w:ascii="宋体" w:hAnsi="宋体" w:cs="宋体"/>
                <w:sz w:val="24"/>
                <w:szCs w:val="24"/>
              </w:rPr>
              <w:t>2021年12月30日</w:t>
            </w:r>
          </w:p>
        </w:tc>
      </w:tr>
      <w:tr>
        <w:tblPrEx>
          <w:tblCellMar>
            <w:top w:w="0" w:type="dxa"/>
            <w:left w:w="108" w:type="dxa"/>
            <w:bottom w:w="0" w:type="dxa"/>
            <w:right w:w="108" w:type="dxa"/>
          </w:tblCellMar>
        </w:tblPrEx>
        <w:trPr>
          <w:trHeight w:val="2089" w:hRule="exact"/>
          <w:jc w:val="center"/>
        </w:trPr>
        <w:tc>
          <w:tcPr>
            <w:tcW w:w="1221" w:type="dxa"/>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071"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20"/>
              <w:rPr>
                <w:rFonts w:ascii="仿宋" w:hAnsi="仿宋" w:eastAsia="仿宋"/>
                <w:szCs w:val="21"/>
              </w:rPr>
            </w:pPr>
          </w:p>
          <w:p>
            <w:pPr>
              <w:widowControl w:val="0"/>
              <w:ind w:firstLine="480" w:firstLineChars="200"/>
              <w:rPr>
                <w:rFonts w:ascii="仿宋" w:hAnsi="仿宋" w:eastAsia="仿宋"/>
                <w:w w:val="95"/>
                <w:szCs w:val="21"/>
              </w:rPr>
            </w:pPr>
            <w:r>
              <w:rPr>
                <w:rFonts w:hint="eastAsia" w:ascii="宋体" w:hAnsi="宋体"/>
                <w:sz w:val="24"/>
              </w:rPr>
              <w:t>本文从妻子的角度，深入浅出地讲述了“时代楷模”潘东升同志从警37年来不忘初心、牢记使命，用责任托举信仰、用生命践行使命的光辉一生，充分展示了一位优秀公安局长忠诚担当的精神风貌。</w:t>
            </w:r>
          </w:p>
        </w:tc>
      </w:tr>
      <w:tr>
        <w:tblPrEx>
          <w:tblCellMar>
            <w:top w:w="0" w:type="dxa"/>
            <w:left w:w="108" w:type="dxa"/>
            <w:bottom w:w="0" w:type="dxa"/>
            <w:right w:w="108" w:type="dxa"/>
          </w:tblCellMar>
        </w:tblPrEx>
        <w:trPr>
          <w:trHeight w:val="2119" w:hRule="exact"/>
          <w:jc w:val="center"/>
        </w:trPr>
        <w:tc>
          <w:tcPr>
            <w:tcW w:w="1221"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071"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80" w:firstLineChars="200"/>
              <w:rPr>
                <w:rFonts w:ascii="仿宋" w:hAnsi="仿宋" w:eastAsia="仿宋"/>
                <w:szCs w:val="21"/>
              </w:rPr>
            </w:pPr>
            <w:r>
              <w:rPr>
                <w:rFonts w:hint="eastAsia" w:ascii="宋体" w:hAnsi="宋体"/>
                <w:sz w:val="24"/>
              </w:rPr>
              <w:t>本文在宣传先进人物上，跳出了传统宣传套路，通过妻子的回忆，以独特的视角塑造和呈现了主人公立体的形象。契合当下学习潘东升同志先进事迹的热潮，让读者从细节处体会先进楷模的精神光辉。</w:t>
            </w:r>
          </w:p>
        </w:tc>
      </w:tr>
      <w:tr>
        <w:tblPrEx>
          <w:tblCellMar>
            <w:top w:w="0" w:type="dxa"/>
            <w:left w:w="108" w:type="dxa"/>
            <w:bottom w:w="0" w:type="dxa"/>
            <w:right w:w="108" w:type="dxa"/>
          </w:tblCellMar>
        </w:tblPrEx>
        <w:trPr>
          <w:trHeight w:val="2374" w:hRule="atLeast"/>
          <w:jc w:val="center"/>
        </w:trPr>
        <w:tc>
          <w:tcPr>
            <w:tcW w:w="1221"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071" w:type="dxa"/>
            <w:gridSpan w:val="13"/>
            <w:tcBorders>
              <w:top w:val="single" w:color="auto" w:sz="6" w:space="0"/>
              <w:left w:val="single" w:color="auto" w:sz="6" w:space="0"/>
              <w:bottom w:val="single" w:color="auto" w:sz="6" w:space="0"/>
              <w:right w:val="single" w:color="auto" w:sz="6" w:space="0"/>
            </w:tcBorders>
          </w:tcPr>
          <w:p>
            <w:pPr>
              <w:widowControl w:val="0"/>
              <w:spacing w:line="360" w:lineRule="exact"/>
              <w:ind w:firstLine="480" w:firstLineChars="200"/>
              <w:jc w:val="both"/>
              <w:rPr>
                <w:rFonts w:hint="eastAsia" w:ascii="华文中宋" w:hAnsi="华文中宋" w:eastAsia="华文中宋"/>
                <w:spacing w:val="-2"/>
                <w:sz w:val="28"/>
              </w:rPr>
            </w:pPr>
            <w:r>
              <w:rPr>
                <w:rFonts w:hint="eastAsia" w:ascii="宋体" w:hAnsi="宋体"/>
                <w:sz w:val="24"/>
              </w:rPr>
              <w:t>本文角度独特，写法新颖，行文流畅，叙事动人，人物性格和高尚品德被刻画得较为饱满。特别是在一些细节把控上，有分寸有尺度，不强行煽情，却处处体现深情，让读者看后眼角微酸，也将潘东升同志的形象刻画得更为生动。</w:t>
            </w:r>
            <w:bookmarkStart w:id="0" w:name="_GoBack"/>
            <w:bookmarkEnd w:id="0"/>
          </w:p>
          <w:p>
            <w:pPr>
              <w:widowControl w:val="0"/>
              <w:spacing w:line="240" w:lineRule="auto"/>
              <w:ind w:firstLine="3036" w:firstLineChars="1100"/>
              <w:jc w:val="both"/>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360170" cy="681355"/>
                  <wp:effectExtent l="0" t="0" r="11430" b="4445"/>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360170" cy="681355"/>
                          </a:xfrm>
                          <a:prstGeom prst="rect">
                            <a:avLst/>
                          </a:prstGeom>
                        </pic:spPr>
                      </pic:pic>
                    </a:graphicData>
                  </a:graphic>
                </wp:inline>
              </w:drawing>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00"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1807" w:type="dxa"/>
            <w:gridSpan w:val="3"/>
            <w:vAlign w:val="center"/>
          </w:tcPr>
          <w:p>
            <w:pPr>
              <w:widowControl w:val="0"/>
              <w:spacing w:line="360" w:lineRule="auto"/>
              <w:ind w:firstLine="480"/>
              <w:rPr>
                <w:rFonts w:ascii="华文中宋" w:hAnsi="华文中宋" w:eastAsia="华文中宋"/>
                <w:color w:val="000000"/>
                <w:sz w:val="28"/>
                <w:szCs w:val="28"/>
              </w:rPr>
            </w:pPr>
            <w:r>
              <w:rPr>
                <w:rFonts w:ascii="仿宋_GB2312" w:eastAsia="仿宋_GB2312"/>
                <w:sz w:val="28"/>
                <w:szCs w:val="28"/>
              </w:rPr>
              <w:t>陈文波</w:t>
            </w:r>
          </w:p>
        </w:tc>
        <w:tc>
          <w:tcPr>
            <w:tcW w:w="873"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09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0591-87870381</w:t>
            </w:r>
          </w:p>
        </w:tc>
        <w:tc>
          <w:tcPr>
            <w:tcW w:w="976"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4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color w:val="000000"/>
                <w:sz w:val="28"/>
                <w:szCs w:val="28"/>
              </w:rPr>
            </w:pPr>
            <w:r>
              <w:rPr>
                <w:rFonts w:hint="eastAsia" w:ascii="仿宋_GB2312" w:eastAsia="仿宋_GB2312"/>
                <w:sz w:val="28"/>
                <w:szCs w:val="28"/>
              </w:rPr>
              <w:t>13600881157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00"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华文中宋" w:hAnsi="华文中宋" w:eastAsia="华文中宋"/>
                <w:color w:val="000000"/>
                <w:sz w:val="28"/>
                <w:szCs w:val="28"/>
              </w:rPr>
            </w:pPr>
            <w:r>
              <w:rPr>
                <w:rFonts w:ascii="仿宋_GB2312" w:eastAsia="仿宋_GB2312"/>
                <w:sz w:val="28"/>
                <w:szCs w:val="28"/>
              </w:rPr>
              <w:t>F</w:t>
            </w:r>
            <w:r>
              <w:rPr>
                <w:rFonts w:hint="eastAsia" w:ascii="仿宋_GB2312" w:eastAsia="仿宋_GB2312"/>
                <w:sz w:val="28"/>
                <w:szCs w:val="28"/>
              </w:rPr>
              <w:t>jrb</w:t>
            </w:r>
            <w:r>
              <w:rPr>
                <w:rFonts w:ascii="仿宋_GB2312" w:eastAsia="仿宋_GB2312"/>
                <w:sz w:val="28"/>
                <w:szCs w:val="28"/>
              </w:rPr>
              <w:t>cwb@163.com</w:t>
            </w:r>
          </w:p>
        </w:tc>
        <w:tc>
          <w:tcPr>
            <w:tcW w:w="976"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4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00"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92" w:type="dxa"/>
            <w:gridSpan w:val="12"/>
            <w:vAlign w:val="center"/>
          </w:tcPr>
          <w:p>
            <w:pPr>
              <w:widowControl w:val="0"/>
              <w:spacing w:line="600" w:lineRule="auto"/>
              <w:rPr>
                <w:rFonts w:ascii="华文中宋" w:hAnsi="华文中宋" w:eastAsia="华文中宋"/>
                <w:color w:val="000000"/>
                <w:sz w:val="28"/>
                <w:szCs w:val="28"/>
              </w:rPr>
            </w:pPr>
            <w:r>
              <w:rPr>
                <w:rFonts w:hint="eastAsia" w:ascii="华文中宋" w:hAnsi="华文中宋" w:eastAsia="华文中宋"/>
                <w:color w:val="000000"/>
                <w:sz w:val="28"/>
                <w:szCs w:val="28"/>
              </w:rPr>
              <w:t>福建省福州市鼓楼区杨桥路中闽大厦B座12楼</w:t>
            </w:r>
          </w:p>
        </w:tc>
      </w:tr>
      <w:tr>
        <w:tblPrEx>
          <w:tblCellMar>
            <w:top w:w="0" w:type="dxa"/>
            <w:left w:w="108" w:type="dxa"/>
            <w:bottom w:w="0" w:type="dxa"/>
            <w:right w:w="108" w:type="dxa"/>
          </w:tblCellMar>
        </w:tblPrEx>
        <w:trPr>
          <w:trHeight w:val="811" w:hRule="atLeast"/>
          <w:jc w:val="center"/>
        </w:trPr>
        <w:tc>
          <w:tcPr>
            <w:tcW w:w="9292" w:type="dxa"/>
            <w:gridSpan w:val="1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trHeight w:val="737" w:hRule="exact"/>
          <w:jc w:val="center"/>
        </w:trPr>
        <w:tc>
          <w:tcPr>
            <w:tcW w:w="1221"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600" w:lineRule="auto"/>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600" w:lineRule="auto"/>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85"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1221"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677" w:type="dxa"/>
            <w:gridSpan w:val="10"/>
            <w:tcBorders>
              <w:top w:val="single" w:color="auto" w:sz="4" w:space="0"/>
              <w:left w:val="single" w:color="auto" w:sz="4" w:space="0"/>
              <w:bottom w:val="single" w:color="auto" w:sz="4"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1221"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600" w:lineRule="auto"/>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85"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1221"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677" w:type="dxa"/>
            <w:gridSpan w:val="10"/>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2615" w:type="dxa"/>
            <w:gridSpan w:val="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677" w:type="dxa"/>
            <w:gridSpan w:val="1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ascii="仿宋_GB2312" w:hAnsi="仿宋" w:eastAsia="仿宋_GB2312"/>
          <w:sz w:val="24"/>
          <w:szCs w:val="24"/>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ascii="仿宋_GB2312" w:hAnsi="仿宋" w:eastAsia="仿宋_GB2312"/>
          <w:sz w:val="24"/>
          <w:szCs w:val="24"/>
        </w:rPr>
      </w:pPr>
    </w:p>
    <w:p>
      <w:pPr>
        <w:widowControl w:val="0"/>
        <w:spacing w:line="560" w:lineRule="exact"/>
        <w:ind w:firstLine="4000" w:firstLineChars="125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2560" w:firstLineChars="800"/>
        <w:rPr>
          <w:rFonts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156" w:afterLines="50" w:line="56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ascii="仿宋_GB2312" w:hAnsi="仿宋" w:eastAsia="仿宋_GB2312"/>
          <w:szCs w:val="20"/>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我就申报的《</w:t>
      </w:r>
      <w:r>
        <w:rPr>
          <w:rFonts w:hint="eastAsia" w:ascii="宋体" w:hAnsi="宋体" w:cs="宋体"/>
          <w:sz w:val="24"/>
          <w:szCs w:val="24"/>
        </w:rPr>
        <w:t>为了信仰的奔赴</w:t>
      </w:r>
      <w:r>
        <w:rPr>
          <w:rFonts w:hint="eastAsia" w:ascii="仿宋_GB2312" w:hAnsi="仿宋" w:eastAsia="仿宋_GB2312"/>
          <w:sz w:val="32"/>
          <w:szCs w:val="32"/>
        </w:rPr>
        <w:t>》作品参评本届中国新闻奖作如下承诺：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3872" w:firstLineChars="121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3YjU1N2FmYTQyZTE4ZWZkNDc4YjdkZDlkYWRhYzEifQ=="/>
  </w:docVars>
  <w:rsids>
    <w:rsidRoot w:val="03A2422E"/>
    <w:rsid w:val="0038754D"/>
    <w:rsid w:val="004537AE"/>
    <w:rsid w:val="00C5352B"/>
    <w:rsid w:val="03A2422E"/>
    <w:rsid w:val="0D787888"/>
    <w:rsid w:val="3E9957B0"/>
    <w:rsid w:val="40546C9B"/>
    <w:rsid w:val="40E52845"/>
    <w:rsid w:val="445E2C7A"/>
    <w:rsid w:val="58217892"/>
    <w:rsid w:val="5A11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1156</Words>
  <Characters>1217</Characters>
  <Lines>10</Lines>
  <Paragraphs>2</Paragraphs>
  <TotalTime>2</TotalTime>
  <ScaleCrop>false</ScaleCrop>
  <LinksUpToDate>false</LinksUpToDate>
  <CharactersWithSpaces>1282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2022-05-12T07:26:00Z</dcterms:created>
  <dc:creator>^玥^</dc:creator>
  <cp:lastModifiedBy>^玥^</cp:lastModifiedBy>
  <cp:lastPrinted>2022-06-06T03:24:29Z</cp:lastPrinted>
  <dcterms:modified xsi:type="dcterms:W3CDTF">2022-06-06T03:24:41Z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